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8BDA" w14:textId="77777777" w:rsidR="00591259" w:rsidRDefault="00591259">
      <w:pPr>
        <w:spacing w:line="360" w:lineRule="auto"/>
        <w:jc w:val="center"/>
        <w:rPr>
          <w:rFonts w:ascii="宋体" w:hAnsi="宋体"/>
          <w:sz w:val="24"/>
        </w:rPr>
      </w:pPr>
    </w:p>
    <w:p w14:paraId="4FFAD341" w14:textId="77777777" w:rsidR="00591259" w:rsidRDefault="00591259">
      <w:pPr>
        <w:spacing w:line="360" w:lineRule="auto"/>
        <w:jc w:val="center"/>
        <w:rPr>
          <w:rFonts w:ascii="宋体" w:hAnsi="宋体"/>
          <w:sz w:val="24"/>
        </w:rPr>
      </w:pPr>
    </w:p>
    <w:p w14:paraId="64875321" w14:textId="77777777" w:rsidR="00591259" w:rsidRDefault="00591259">
      <w:pPr>
        <w:spacing w:line="360" w:lineRule="auto"/>
        <w:jc w:val="center"/>
        <w:rPr>
          <w:rFonts w:ascii="宋体" w:hAnsi="宋体"/>
          <w:sz w:val="24"/>
        </w:rPr>
      </w:pPr>
    </w:p>
    <w:p w14:paraId="368D161F" w14:textId="77777777" w:rsidR="00591259" w:rsidRDefault="00591259">
      <w:pPr>
        <w:pStyle w:val="a0"/>
        <w:ind w:left="420"/>
        <w:rPr>
          <w:rFonts w:ascii="宋体" w:hAnsi="宋体"/>
          <w:sz w:val="24"/>
        </w:rPr>
      </w:pPr>
    </w:p>
    <w:p w14:paraId="5D9663C6" w14:textId="77777777" w:rsidR="00591259" w:rsidRDefault="00591259"/>
    <w:p w14:paraId="6D7E8BD4" w14:textId="77777777" w:rsidR="00591259" w:rsidRDefault="00591259">
      <w:pPr>
        <w:spacing w:line="360" w:lineRule="auto"/>
        <w:jc w:val="center"/>
        <w:rPr>
          <w:rFonts w:ascii="宋体" w:hAnsi="宋体"/>
          <w:sz w:val="24"/>
        </w:rPr>
      </w:pPr>
    </w:p>
    <w:p w14:paraId="2AC7293F" w14:textId="77777777" w:rsidR="00591259" w:rsidRDefault="00535865">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2023</w:t>
      </w:r>
      <w:r>
        <w:rPr>
          <w:rFonts w:ascii="方正小标宋简体" w:eastAsia="方正小标宋简体" w:hAnsi="方正小标宋简体" w:cs="方正小标宋简体" w:hint="eastAsia"/>
          <w:b/>
          <w:bCs/>
          <w:sz w:val="44"/>
          <w:szCs w:val="44"/>
        </w:rPr>
        <w:t>年度中共乌海市委员会直属机关工作</w:t>
      </w:r>
    </w:p>
    <w:p w14:paraId="358618A6" w14:textId="77777777" w:rsidR="00591259" w:rsidRDefault="00535865">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委员会</w:t>
      </w:r>
      <w:r>
        <w:rPr>
          <w:rFonts w:ascii="方正小标宋简体" w:eastAsia="方正小标宋简体" w:hAnsi="方正小标宋简体" w:cs="方正小标宋简体" w:hint="eastAsia"/>
          <w:b/>
          <w:bCs/>
          <w:sz w:val="44"/>
          <w:szCs w:val="44"/>
        </w:rPr>
        <w:t>（</w:t>
      </w:r>
      <w:r>
        <w:rPr>
          <w:rFonts w:ascii="方正小标宋简体" w:eastAsia="方正小标宋简体" w:hAnsi="方正小标宋简体" w:cs="方正小标宋简体" w:hint="eastAsia"/>
          <w:b/>
          <w:bCs/>
          <w:sz w:val="44"/>
          <w:szCs w:val="44"/>
        </w:rPr>
        <w:t>部门</w:t>
      </w:r>
      <w:r>
        <w:rPr>
          <w:rFonts w:ascii="方正小标宋简体" w:eastAsia="方正小标宋简体" w:hAnsi="方正小标宋简体" w:cs="方正小标宋简体" w:hint="eastAsia"/>
          <w:b/>
          <w:bCs/>
          <w:sz w:val="44"/>
          <w:szCs w:val="44"/>
        </w:rPr>
        <w:t>）</w:t>
      </w:r>
      <w:r>
        <w:rPr>
          <w:rFonts w:ascii="方正小标宋简体" w:eastAsia="方正小标宋简体" w:hAnsi="方正小标宋简体" w:cs="方正小标宋简体" w:hint="eastAsia"/>
          <w:b/>
          <w:bCs/>
          <w:sz w:val="44"/>
          <w:szCs w:val="44"/>
        </w:rPr>
        <w:t>决算</w:t>
      </w:r>
      <w:r>
        <w:rPr>
          <w:rFonts w:ascii="方正小标宋简体" w:eastAsia="方正小标宋简体" w:hAnsi="方正小标宋简体" w:cs="方正小标宋简体" w:hint="eastAsia"/>
          <w:b/>
          <w:bCs/>
          <w:sz w:val="44"/>
          <w:szCs w:val="44"/>
        </w:rPr>
        <w:t>公开</w:t>
      </w:r>
    </w:p>
    <w:p w14:paraId="746C6C12" w14:textId="77777777" w:rsidR="00591259" w:rsidRDefault="00591259">
      <w:pPr>
        <w:spacing w:line="360" w:lineRule="auto"/>
        <w:jc w:val="center"/>
        <w:rPr>
          <w:rFonts w:ascii="宋体" w:hAnsi="宋体"/>
          <w:b/>
          <w:bCs/>
          <w:sz w:val="52"/>
          <w:szCs w:val="52"/>
        </w:rPr>
      </w:pPr>
    </w:p>
    <w:p w14:paraId="7E7AF196" w14:textId="77777777" w:rsidR="00591259" w:rsidRDefault="00591259">
      <w:pPr>
        <w:spacing w:line="360" w:lineRule="auto"/>
        <w:jc w:val="center"/>
        <w:rPr>
          <w:rFonts w:ascii="宋体" w:hAnsi="宋体"/>
          <w:b/>
          <w:bCs/>
          <w:sz w:val="52"/>
          <w:szCs w:val="52"/>
        </w:rPr>
      </w:pPr>
    </w:p>
    <w:p w14:paraId="4D92FBDB" w14:textId="77777777" w:rsidR="00591259" w:rsidRDefault="00591259">
      <w:pPr>
        <w:spacing w:line="360" w:lineRule="auto"/>
        <w:jc w:val="center"/>
        <w:rPr>
          <w:rFonts w:ascii="宋体" w:hAnsi="宋体"/>
          <w:b/>
          <w:bCs/>
          <w:sz w:val="52"/>
          <w:szCs w:val="52"/>
        </w:rPr>
      </w:pPr>
    </w:p>
    <w:p w14:paraId="1AD4DDD9" w14:textId="77777777" w:rsidR="00591259" w:rsidRDefault="00591259">
      <w:pPr>
        <w:spacing w:line="360" w:lineRule="auto"/>
        <w:jc w:val="center"/>
        <w:rPr>
          <w:rFonts w:ascii="宋体" w:hAnsi="宋体"/>
          <w:b/>
          <w:bCs/>
          <w:sz w:val="52"/>
          <w:szCs w:val="52"/>
        </w:rPr>
      </w:pPr>
    </w:p>
    <w:p w14:paraId="734F86C6" w14:textId="77777777" w:rsidR="00591259" w:rsidRDefault="00591259">
      <w:pPr>
        <w:pStyle w:val="a0"/>
        <w:ind w:left="420"/>
        <w:rPr>
          <w:rFonts w:ascii="宋体" w:hAnsi="宋体"/>
          <w:bCs/>
          <w:sz w:val="52"/>
          <w:szCs w:val="52"/>
        </w:rPr>
      </w:pPr>
    </w:p>
    <w:p w14:paraId="4CF25BEE" w14:textId="77777777" w:rsidR="00591259" w:rsidRDefault="00591259"/>
    <w:p w14:paraId="08BD9900" w14:textId="77777777" w:rsidR="00591259" w:rsidRDefault="00591259">
      <w:pPr>
        <w:spacing w:line="360" w:lineRule="auto"/>
        <w:jc w:val="center"/>
        <w:rPr>
          <w:rFonts w:ascii="宋体" w:hAnsi="宋体"/>
          <w:b/>
          <w:bCs/>
          <w:sz w:val="52"/>
          <w:szCs w:val="52"/>
        </w:rPr>
      </w:pPr>
    </w:p>
    <w:p w14:paraId="6CA338D0" w14:textId="77777777" w:rsidR="00591259" w:rsidRDefault="00535865">
      <w:pPr>
        <w:spacing w:line="360" w:lineRule="auto"/>
        <w:ind w:firstLineChars="700" w:firstLine="2240"/>
        <w:jc w:val="left"/>
        <w:rPr>
          <w:rFonts w:ascii="宋体" w:hAnsi="宋体"/>
          <w:sz w:val="32"/>
          <w:szCs w:val="32"/>
        </w:rPr>
      </w:pPr>
      <w:r>
        <w:rPr>
          <w:rFonts w:ascii="宋体" w:hAnsi="宋体" w:hint="eastAsia"/>
          <w:sz w:val="32"/>
          <w:szCs w:val="32"/>
        </w:rPr>
        <w:t>部门名称：中共乌海市委员会直属机关工作委员会</w:t>
      </w:r>
    </w:p>
    <w:p w14:paraId="4CC77D05" w14:textId="77777777" w:rsidR="00591259" w:rsidRDefault="00535865">
      <w:pPr>
        <w:spacing w:line="360" w:lineRule="auto"/>
        <w:ind w:firstLineChars="700" w:firstLine="2240"/>
        <w:jc w:val="left"/>
        <w:rPr>
          <w:rFonts w:ascii="宋体" w:hAnsi="宋体"/>
          <w:sz w:val="32"/>
          <w:szCs w:val="32"/>
        </w:rPr>
      </w:pPr>
      <w:r>
        <w:rPr>
          <w:rFonts w:ascii="宋体" w:hAnsi="宋体" w:hint="eastAsia"/>
          <w:sz w:val="32"/>
          <w:szCs w:val="32"/>
        </w:rPr>
        <w:t>单位负责人：付建国</w:t>
      </w:r>
    </w:p>
    <w:p w14:paraId="1C141397" w14:textId="77777777" w:rsidR="00591259" w:rsidRDefault="00535865">
      <w:pPr>
        <w:spacing w:line="360" w:lineRule="auto"/>
        <w:ind w:firstLineChars="700" w:firstLine="2240"/>
        <w:jc w:val="left"/>
        <w:rPr>
          <w:rFonts w:ascii="宋体" w:hAnsi="宋体"/>
          <w:sz w:val="32"/>
          <w:szCs w:val="32"/>
        </w:rPr>
      </w:pPr>
      <w:r>
        <w:rPr>
          <w:rFonts w:ascii="宋体" w:hAnsi="宋体" w:hint="eastAsia"/>
          <w:sz w:val="32"/>
          <w:szCs w:val="32"/>
        </w:rPr>
        <w:t>财务负责人：</w:t>
      </w:r>
      <w:r>
        <w:rPr>
          <w:rFonts w:ascii="宋体" w:hAnsi="宋体" w:hint="eastAsia"/>
          <w:sz w:val="32"/>
          <w:szCs w:val="32"/>
        </w:rPr>
        <w:t>韩震</w:t>
      </w:r>
    </w:p>
    <w:p w14:paraId="49405B7A" w14:textId="77777777" w:rsidR="00591259" w:rsidRDefault="00535865">
      <w:pPr>
        <w:spacing w:line="360" w:lineRule="auto"/>
        <w:ind w:firstLineChars="700" w:firstLine="2240"/>
        <w:jc w:val="left"/>
        <w:rPr>
          <w:rFonts w:ascii="宋体" w:hAnsi="宋体"/>
          <w:sz w:val="32"/>
          <w:szCs w:val="32"/>
        </w:rPr>
      </w:pPr>
      <w:r>
        <w:rPr>
          <w:rFonts w:ascii="宋体" w:hAnsi="宋体" w:hint="eastAsia"/>
          <w:sz w:val="32"/>
          <w:szCs w:val="32"/>
        </w:rPr>
        <w:t>编制人：王雅婧</w:t>
      </w:r>
    </w:p>
    <w:p w14:paraId="45022612" w14:textId="77777777" w:rsidR="00591259" w:rsidRDefault="00535865">
      <w:pPr>
        <w:spacing w:line="360" w:lineRule="auto"/>
        <w:ind w:firstLineChars="700" w:firstLine="2240"/>
        <w:jc w:val="left"/>
        <w:rPr>
          <w:rFonts w:ascii="仿宋" w:eastAsia="仿宋" w:hAnsi="仿宋"/>
          <w:b/>
          <w:sz w:val="32"/>
          <w:szCs w:val="32"/>
        </w:rPr>
        <w:sectPr w:rsidR="00591259">
          <w:pgSz w:w="11906" w:h="16838"/>
          <w:pgMar w:top="1440" w:right="1083" w:bottom="1440" w:left="1083" w:header="0" w:footer="720" w:gutter="0"/>
          <w:cols w:space="425"/>
          <w:docGrid w:type="lines" w:linePitch="312"/>
        </w:sectPr>
      </w:pPr>
      <w:r>
        <w:rPr>
          <w:rFonts w:ascii="宋体" w:hAnsi="宋体" w:hint="eastAsia"/>
          <w:sz w:val="32"/>
          <w:szCs w:val="32"/>
        </w:rPr>
        <w:t>报送日期：</w:t>
      </w:r>
      <w:r>
        <w:rPr>
          <w:rFonts w:ascii="宋体" w:hAnsi="宋体"/>
          <w:sz w:val="32"/>
          <w:szCs w:val="32"/>
        </w:rPr>
        <w:t>2024</w:t>
      </w:r>
      <w:r>
        <w:rPr>
          <w:rFonts w:ascii="宋体" w:hAnsi="宋体" w:hint="eastAsia"/>
          <w:sz w:val="32"/>
          <w:szCs w:val="32"/>
        </w:rPr>
        <w:t>年</w:t>
      </w:r>
      <w:r>
        <w:rPr>
          <w:rFonts w:ascii="宋体" w:hAnsi="宋体" w:hint="eastAsia"/>
          <w:sz w:val="32"/>
          <w:szCs w:val="32"/>
        </w:rPr>
        <w:t>10</w:t>
      </w:r>
      <w:r>
        <w:rPr>
          <w:rFonts w:ascii="宋体" w:hAnsi="宋体" w:hint="eastAsia"/>
          <w:sz w:val="32"/>
          <w:szCs w:val="32"/>
        </w:rPr>
        <w:t>月</w:t>
      </w:r>
    </w:p>
    <w:p w14:paraId="7E7B56B4" w14:textId="77777777" w:rsidR="00591259" w:rsidRDefault="00535865">
      <w:pPr>
        <w:widowControl/>
        <w:spacing w:line="560" w:lineRule="exact"/>
        <w:jc w:val="center"/>
        <w:rPr>
          <w:rFonts w:eastAsia="Times New Roman"/>
          <w:kern w:val="0"/>
          <w:sz w:val="24"/>
        </w:rPr>
      </w:pPr>
      <w:bookmarkStart w:id="0" w:name="a000"/>
      <w:r>
        <w:rPr>
          <w:rFonts w:ascii="fang_song_gb2312" w:eastAsia="fang_song_gb2312" w:hAnsi="fang_song_gb2312" w:cs="fang_song_gb2312"/>
          <w:b/>
          <w:bCs/>
          <w:kern w:val="0"/>
          <w:sz w:val="54"/>
          <w:szCs w:val="54"/>
        </w:rPr>
        <w:lastRenderedPageBreak/>
        <w:t>目</w:t>
      </w:r>
      <w:r>
        <w:rPr>
          <w:rFonts w:ascii="fang_song_gb2312" w:eastAsia="fang_song_gb2312" w:hAnsi="fang_song_gb2312" w:cs="fang_song_gb2312"/>
          <w:b/>
          <w:bCs/>
          <w:kern w:val="0"/>
          <w:sz w:val="54"/>
          <w:szCs w:val="54"/>
        </w:rPr>
        <w:t xml:space="preserve"> </w:t>
      </w:r>
      <w:r>
        <w:rPr>
          <w:rFonts w:ascii="fang_song_gb2312" w:eastAsia="fang_song_gb2312" w:hAnsi="fang_song_gb2312" w:cs="fang_song_gb2312"/>
          <w:b/>
          <w:bCs/>
          <w:kern w:val="0"/>
          <w:sz w:val="54"/>
          <w:szCs w:val="54"/>
        </w:rPr>
        <w:t>录</w:t>
      </w:r>
    </w:p>
    <w:p w14:paraId="5CBA333F" w14:textId="77777777" w:rsidR="00591259" w:rsidRDefault="00535865">
      <w:pPr>
        <w:widowControl/>
        <w:spacing w:line="560" w:lineRule="exact"/>
        <w:jc w:val="left"/>
        <w:rPr>
          <w:rFonts w:eastAsia="Times New Roman"/>
          <w:kern w:val="0"/>
          <w:sz w:val="24"/>
        </w:rPr>
      </w:pPr>
      <w:r>
        <w:rPr>
          <w:rFonts w:eastAsia="Times New Roman"/>
          <w:b/>
          <w:bCs/>
          <w:kern w:val="0"/>
          <w:sz w:val="24"/>
        </w:rPr>
        <w:t> </w:t>
      </w:r>
    </w:p>
    <w:p w14:paraId="6E4CDB77" w14:textId="77777777" w:rsidR="00591259" w:rsidRDefault="00535865">
      <w:pPr>
        <w:widowControl/>
        <w:spacing w:line="560" w:lineRule="exact"/>
        <w:jc w:val="left"/>
        <w:rPr>
          <w:rFonts w:eastAsia="Times New Roman"/>
          <w:kern w:val="0"/>
          <w:sz w:val="32"/>
          <w:szCs w:val="32"/>
        </w:rPr>
      </w:pPr>
      <w:r>
        <w:rPr>
          <w:rFonts w:eastAsia="黑体"/>
          <w:kern w:val="0"/>
          <w:sz w:val="32"/>
          <w:szCs w:val="32"/>
        </w:rPr>
        <w:t>第一部分</w:t>
      </w:r>
      <w:r>
        <w:rPr>
          <w:rFonts w:eastAsia="黑体"/>
          <w:kern w:val="0"/>
          <w:sz w:val="32"/>
          <w:szCs w:val="32"/>
        </w:rPr>
        <w:t xml:space="preserve"> </w:t>
      </w:r>
      <w:r>
        <w:rPr>
          <w:rFonts w:eastAsia="黑体"/>
          <w:kern w:val="0"/>
          <w:sz w:val="32"/>
          <w:szCs w:val="32"/>
        </w:rPr>
        <w:t>部门概况</w:t>
      </w:r>
    </w:p>
    <w:p w14:paraId="158C4D6F"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一、主要职能、职责</w:t>
      </w:r>
    </w:p>
    <w:p w14:paraId="42834FB3"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二、部门机构设置及决算单位构成情况</w:t>
      </w:r>
    </w:p>
    <w:p w14:paraId="42955E98"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年度部门主要工作完成情况</w:t>
      </w:r>
    </w:p>
    <w:p w14:paraId="775ABB84" w14:textId="77777777" w:rsidR="00591259" w:rsidRDefault="00535865">
      <w:pPr>
        <w:widowControl/>
        <w:spacing w:line="560" w:lineRule="exact"/>
        <w:jc w:val="left"/>
        <w:rPr>
          <w:rFonts w:eastAsia="Times New Roman"/>
          <w:kern w:val="0"/>
          <w:sz w:val="32"/>
          <w:szCs w:val="32"/>
        </w:rPr>
      </w:pPr>
      <w:r>
        <w:rPr>
          <w:rFonts w:eastAsia="黑体"/>
          <w:kern w:val="0"/>
          <w:sz w:val="32"/>
          <w:szCs w:val="32"/>
        </w:rPr>
        <w:t>第二部分</w:t>
      </w:r>
      <w:r>
        <w:rPr>
          <w:rFonts w:eastAsia="黑体"/>
          <w:kern w:val="0"/>
          <w:sz w:val="32"/>
          <w:szCs w:val="32"/>
        </w:rPr>
        <w:t xml:space="preserve"> </w:t>
      </w:r>
      <w:r>
        <w:rPr>
          <w:rFonts w:eastAsia="黑体"/>
          <w:kern w:val="0"/>
          <w:sz w:val="32"/>
          <w:szCs w:val="32"/>
        </w:rPr>
        <w:t>部门决算情况说明</w:t>
      </w:r>
    </w:p>
    <w:p w14:paraId="6ED8B009"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一、收入支出决算总体情况说明</w:t>
      </w:r>
    </w:p>
    <w:p w14:paraId="09E6377E"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二、收入决算情况说明</w:t>
      </w:r>
    </w:p>
    <w:p w14:paraId="5FEB97BE"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三、支出决算情况说明</w:t>
      </w:r>
    </w:p>
    <w:p w14:paraId="6C292BFD"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四、财政拨款收入支出决算总体情况说明</w:t>
      </w:r>
    </w:p>
    <w:p w14:paraId="02896C32"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五、一般公共预算财政拨款支出决算情况说明</w:t>
      </w:r>
    </w:p>
    <w:p w14:paraId="6D086133"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六、一般公共预算财政拨款基本支出决算情况说明</w:t>
      </w:r>
    </w:p>
    <w:p w14:paraId="7585D3B8"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七、一般公共预算财政拨款项目支出决算情况说明</w:t>
      </w:r>
    </w:p>
    <w:p w14:paraId="2A1823DE"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八、财政拨款“三公”经费支出决算情况说明</w:t>
      </w:r>
    </w:p>
    <w:p w14:paraId="7B24D662"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九、政府性基金预算财政拨款支出决算情况说明</w:t>
      </w:r>
    </w:p>
    <w:p w14:paraId="4F416C88"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十、国有资本经营预算财政拨款支出决算情况说明</w:t>
      </w:r>
    </w:p>
    <w:p w14:paraId="1BED6BDC"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十一、机构运行经费支出决算情况说明</w:t>
      </w:r>
    </w:p>
    <w:p w14:paraId="7E4F9136"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十二、政府采购支出决算情况说明</w:t>
      </w:r>
    </w:p>
    <w:p w14:paraId="4D82D0F5"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十三、国有资产占用情况说明</w:t>
      </w:r>
    </w:p>
    <w:p w14:paraId="2E972916"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十四、预算绩效情况说明</w:t>
      </w:r>
    </w:p>
    <w:p w14:paraId="781001E9" w14:textId="77777777" w:rsidR="00591259" w:rsidRDefault="00535865">
      <w:pPr>
        <w:widowControl/>
        <w:spacing w:line="560" w:lineRule="exact"/>
        <w:jc w:val="left"/>
        <w:rPr>
          <w:rFonts w:eastAsia="黑体"/>
          <w:kern w:val="0"/>
          <w:sz w:val="32"/>
          <w:szCs w:val="32"/>
        </w:rPr>
      </w:pPr>
      <w:r>
        <w:rPr>
          <w:rFonts w:eastAsia="黑体"/>
          <w:kern w:val="0"/>
          <w:sz w:val="32"/>
          <w:szCs w:val="32"/>
        </w:rPr>
        <w:t>第三部分</w:t>
      </w:r>
      <w:r>
        <w:rPr>
          <w:rFonts w:eastAsia="黑体"/>
          <w:kern w:val="0"/>
          <w:sz w:val="32"/>
          <w:szCs w:val="32"/>
        </w:rPr>
        <w:t xml:space="preserve"> </w:t>
      </w:r>
      <w:r>
        <w:rPr>
          <w:rFonts w:eastAsia="黑体"/>
          <w:kern w:val="0"/>
          <w:sz w:val="32"/>
          <w:szCs w:val="32"/>
        </w:rPr>
        <w:t>名词解释</w:t>
      </w:r>
    </w:p>
    <w:p w14:paraId="19264E71" w14:textId="77777777" w:rsidR="00591259" w:rsidRDefault="00535865">
      <w:pPr>
        <w:widowControl/>
        <w:spacing w:line="560" w:lineRule="exact"/>
        <w:jc w:val="left"/>
        <w:rPr>
          <w:rFonts w:eastAsia="Times New Roman"/>
          <w:kern w:val="0"/>
          <w:sz w:val="32"/>
          <w:szCs w:val="32"/>
        </w:rPr>
      </w:pPr>
      <w:r>
        <w:rPr>
          <w:rFonts w:eastAsia="黑体"/>
          <w:kern w:val="0"/>
          <w:sz w:val="32"/>
          <w:szCs w:val="32"/>
        </w:rPr>
        <w:lastRenderedPageBreak/>
        <w:t>第四部分</w:t>
      </w:r>
      <w:r>
        <w:rPr>
          <w:rFonts w:eastAsia="黑体"/>
          <w:kern w:val="0"/>
          <w:sz w:val="32"/>
          <w:szCs w:val="32"/>
        </w:rPr>
        <w:t xml:space="preserve"> </w:t>
      </w:r>
      <w:r>
        <w:rPr>
          <w:rFonts w:eastAsia="黑体" w:hint="eastAsia"/>
          <w:kern w:val="0"/>
          <w:sz w:val="32"/>
          <w:szCs w:val="32"/>
        </w:rPr>
        <w:t>中共乌海市委员会直属机关工作委员会</w:t>
      </w:r>
      <w:r>
        <w:rPr>
          <w:rFonts w:eastAsia="黑体"/>
          <w:kern w:val="0"/>
          <w:sz w:val="32"/>
          <w:szCs w:val="32"/>
        </w:rPr>
        <w:t>决算公开联系方式及信息反馈渠道</w:t>
      </w:r>
    </w:p>
    <w:p w14:paraId="6D9C1632" w14:textId="77777777" w:rsidR="00591259" w:rsidRDefault="00535865">
      <w:pPr>
        <w:widowControl/>
        <w:spacing w:line="560" w:lineRule="exact"/>
        <w:jc w:val="left"/>
        <w:rPr>
          <w:rFonts w:eastAsia="Times New Roman"/>
          <w:kern w:val="0"/>
          <w:sz w:val="32"/>
          <w:szCs w:val="32"/>
        </w:rPr>
      </w:pPr>
      <w:r>
        <w:rPr>
          <w:rFonts w:eastAsia="黑体"/>
          <w:kern w:val="0"/>
          <w:sz w:val="32"/>
          <w:szCs w:val="32"/>
        </w:rPr>
        <w:t>第五部分</w:t>
      </w:r>
      <w:r>
        <w:rPr>
          <w:rFonts w:eastAsia="黑体"/>
          <w:kern w:val="0"/>
          <w:sz w:val="32"/>
          <w:szCs w:val="32"/>
        </w:rPr>
        <w:t xml:space="preserve"> </w:t>
      </w:r>
      <w:r>
        <w:rPr>
          <w:rFonts w:eastAsia="黑体"/>
          <w:kern w:val="0"/>
          <w:sz w:val="32"/>
          <w:szCs w:val="32"/>
        </w:rPr>
        <w:t>部门决算表</w:t>
      </w:r>
    </w:p>
    <w:p w14:paraId="180C7181"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一、收入支出决算总表</w:t>
      </w:r>
    </w:p>
    <w:p w14:paraId="306B26B9"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二、收入决算表</w:t>
      </w:r>
    </w:p>
    <w:p w14:paraId="19B95E47"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三、支出决算表</w:t>
      </w:r>
    </w:p>
    <w:p w14:paraId="77627FD0"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四、财政拨款收入支出决算总表</w:t>
      </w:r>
    </w:p>
    <w:p w14:paraId="18CE4D58"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五、一般公共预算财政拨款支出决算表</w:t>
      </w:r>
    </w:p>
    <w:p w14:paraId="3D79E955"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六、一般公共预算财政拨款基本支出决算明细表</w:t>
      </w:r>
    </w:p>
    <w:p w14:paraId="08F93CD8"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七、一般公共预算财政拨款项目支出决算明细表</w:t>
      </w:r>
    </w:p>
    <w:p w14:paraId="5C9FF193"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八、政府性基金预算财政拨款收入支出决算表</w:t>
      </w:r>
    </w:p>
    <w:p w14:paraId="7F037CB3"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九、国有资本经营预算财政拨款支出决算表</w:t>
      </w:r>
    </w:p>
    <w:p w14:paraId="43D3D93C"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十、财政拨款“三公”经费支出决算表</w:t>
      </w:r>
    </w:p>
    <w:p w14:paraId="3141B687"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十一、机构运行经费支出、国有资产占用情况及政府采购支出信息表</w:t>
      </w:r>
    </w:p>
    <w:p w14:paraId="410429D1" w14:textId="77777777" w:rsidR="00591259" w:rsidRDefault="00591259">
      <w:pPr>
        <w:widowControl/>
        <w:spacing w:line="560" w:lineRule="exact"/>
        <w:jc w:val="center"/>
        <w:rPr>
          <w:rFonts w:eastAsia="fang_zheng_xiao_biao_song_ti"/>
          <w:b/>
          <w:bCs/>
          <w:color w:val="000000"/>
          <w:kern w:val="0"/>
          <w:sz w:val="36"/>
          <w:szCs w:val="36"/>
        </w:rPr>
      </w:pPr>
    </w:p>
    <w:p w14:paraId="57C5096C" w14:textId="77777777" w:rsidR="00591259" w:rsidRDefault="00591259">
      <w:pPr>
        <w:widowControl/>
        <w:spacing w:line="560" w:lineRule="exact"/>
        <w:jc w:val="center"/>
        <w:rPr>
          <w:rFonts w:eastAsia="fang_zheng_xiao_biao_song_ti"/>
          <w:b/>
          <w:bCs/>
          <w:color w:val="000000"/>
          <w:kern w:val="0"/>
          <w:sz w:val="36"/>
          <w:szCs w:val="36"/>
        </w:rPr>
      </w:pPr>
    </w:p>
    <w:p w14:paraId="3D074D8D" w14:textId="77777777" w:rsidR="00591259" w:rsidRDefault="00591259">
      <w:pPr>
        <w:widowControl/>
        <w:spacing w:line="560" w:lineRule="exact"/>
        <w:jc w:val="center"/>
        <w:rPr>
          <w:rFonts w:eastAsia="fang_zheng_xiao_biao_song_ti"/>
          <w:b/>
          <w:bCs/>
          <w:color w:val="000000"/>
          <w:kern w:val="0"/>
          <w:sz w:val="36"/>
          <w:szCs w:val="36"/>
        </w:rPr>
      </w:pPr>
    </w:p>
    <w:p w14:paraId="5C36E17A" w14:textId="77777777" w:rsidR="00591259" w:rsidRDefault="00591259">
      <w:pPr>
        <w:widowControl/>
        <w:spacing w:line="560" w:lineRule="exact"/>
        <w:jc w:val="center"/>
        <w:rPr>
          <w:rFonts w:eastAsia="fang_zheng_xiao_biao_song_ti"/>
          <w:b/>
          <w:bCs/>
          <w:color w:val="000000"/>
          <w:kern w:val="0"/>
          <w:sz w:val="36"/>
          <w:szCs w:val="36"/>
        </w:rPr>
      </w:pPr>
    </w:p>
    <w:p w14:paraId="4074FB8F" w14:textId="77777777" w:rsidR="00591259" w:rsidRDefault="00591259">
      <w:pPr>
        <w:widowControl/>
        <w:spacing w:line="560" w:lineRule="exact"/>
        <w:jc w:val="center"/>
        <w:rPr>
          <w:rFonts w:eastAsia="fang_zheng_xiao_biao_song_ti"/>
          <w:b/>
          <w:bCs/>
          <w:color w:val="000000"/>
          <w:kern w:val="0"/>
          <w:sz w:val="36"/>
          <w:szCs w:val="36"/>
        </w:rPr>
      </w:pPr>
    </w:p>
    <w:p w14:paraId="62E3688D" w14:textId="77777777" w:rsidR="00591259" w:rsidRDefault="00591259">
      <w:pPr>
        <w:widowControl/>
        <w:spacing w:line="560" w:lineRule="exact"/>
        <w:jc w:val="center"/>
        <w:rPr>
          <w:rFonts w:eastAsia="fang_zheng_xiao_biao_song_ti"/>
          <w:b/>
          <w:bCs/>
          <w:color w:val="000000"/>
          <w:kern w:val="0"/>
          <w:sz w:val="36"/>
          <w:szCs w:val="36"/>
        </w:rPr>
      </w:pPr>
    </w:p>
    <w:p w14:paraId="492ECDA0" w14:textId="77777777" w:rsidR="00591259" w:rsidRDefault="00591259">
      <w:pPr>
        <w:widowControl/>
        <w:spacing w:line="560" w:lineRule="exact"/>
        <w:jc w:val="center"/>
        <w:rPr>
          <w:rFonts w:eastAsia="fang_zheng_xiao_biao_song_ti"/>
          <w:b/>
          <w:bCs/>
          <w:color w:val="000000"/>
          <w:kern w:val="0"/>
          <w:sz w:val="36"/>
          <w:szCs w:val="36"/>
        </w:rPr>
      </w:pPr>
    </w:p>
    <w:p w14:paraId="23935C40" w14:textId="77777777" w:rsidR="00591259" w:rsidRDefault="00591259">
      <w:pPr>
        <w:widowControl/>
        <w:spacing w:line="560" w:lineRule="exact"/>
        <w:jc w:val="center"/>
        <w:rPr>
          <w:rFonts w:eastAsia="fang_zheng_xiao_biao_song_ti"/>
          <w:b/>
          <w:bCs/>
          <w:color w:val="000000"/>
          <w:kern w:val="0"/>
          <w:sz w:val="36"/>
          <w:szCs w:val="36"/>
        </w:rPr>
      </w:pPr>
    </w:p>
    <w:p w14:paraId="6746D705" w14:textId="77777777" w:rsidR="00591259" w:rsidRDefault="00535865">
      <w:pPr>
        <w:widowControl/>
        <w:numPr>
          <w:ilvl w:val="0"/>
          <w:numId w:val="1"/>
        </w:numPr>
        <w:spacing w:line="560" w:lineRule="exact"/>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lastRenderedPageBreak/>
        <w:t>部门概况</w:t>
      </w:r>
    </w:p>
    <w:p w14:paraId="23B3B781" w14:textId="77777777" w:rsidR="00591259" w:rsidRDefault="00591259">
      <w:pPr>
        <w:widowControl/>
        <w:spacing w:line="560" w:lineRule="exact"/>
        <w:rPr>
          <w:rFonts w:eastAsia="fang_zheng_xiao_biao_song_ti"/>
          <w:b/>
          <w:bCs/>
          <w:color w:val="000000"/>
          <w:kern w:val="0"/>
          <w:sz w:val="36"/>
          <w:szCs w:val="36"/>
        </w:rPr>
      </w:pPr>
    </w:p>
    <w:p w14:paraId="40939DCA" w14:textId="77777777" w:rsidR="00591259" w:rsidRDefault="00535865">
      <w:pPr>
        <w:widowControl/>
        <w:spacing w:line="560" w:lineRule="exact"/>
        <w:jc w:val="left"/>
        <w:rPr>
          <w:rFonts w:eastAsia="Times New Roman"/>
          <w:kern w:val="0"/>
          <w:sz w:val="32"/>
          <w:szCs w:val="32"/>
        </w:rPr>
      </w:pPr>
      <w:r>
        <w:rPr>
          <w:rFonts w:eastAsia="Calibri"/>
          <w:b/>
          <w:bCs/>
          <w:kern w:val="0"/>
          <w:sz w:val="27"/>
          <w:szCs w:val="27"/>
        </w:rPr>
        <w:t> </w:t>
      </w:r>
      <w:r>
        <w:rPr>
          <w:rFonts w:eastAsia="黑体"/>
          <w:b/>
          <w:bCs/>
          <w:kern w:val="0"/>
          <w:sz w:val="27"/>
          <w:szCs w:val="27"/>
        </w:rPr>
        <w:t xml:space="preserve"> </w:t>
      </w:r>
      <w:r>
        <w:rPr>
          <w:rFonts w:eastAsia="Calibri"/>
          <w:kern w:val="0"/>
          <w:sz w:val="32"/>
          <w:szCs w:val="32"/>
        </w:rPr>
        <w:t> </w:t>
      </w:r>
      <w:r>
        <w:rPr>
          <w:rFonts w:eastAsia="黑体"/>
          <w:kern w:val="0"/>
          <w:sz w:val="32"/>
          <w:szCs w:val="32"/>
        </w:rPr>
        <w:t xml:space="preserve"> </w:t>
      </w:r>
      <w:r>
        <w:rPr>
          <w:rFonts w:eastAsia="黑体"/>
          <w:kern w:val="0"/>
          <w:sz w:val="32"/>
          <w:szCs w:val="32"/>
        </w:rPr>
        <w:t>一、主要职能、职责</w:t>
      </w:r>
    </w:p>
    <w:p w14:paraId="7A19249F" w14:textId="77777777" w:rsidR="00591259" w:rsidRDefault="00535865">
      <w:pPr>
        <w:widowControl/>
        <w:spacing w:line="560" w:lineRule="exact"/>
        <w:rPr>
          <w:rFonts w:ascii="仿宋_GB2312" w:eastAsia="仿宋_GB2312" w:hAnsi="仿宋_GB2312" w:cs="仿宋_GB2312"/>
          <w:kern w:val="0"/>
          <w:sz w:val="32"/>
          <w:szCs w:val="32"/>
        </w:rPr>
      </w:pPr>
      <w:r>
        <w:rPr>
          <w:rFonts w:eastAsia="fang_song_gb2312"/>
          <w:color w:val="0E00FE"/>
          <w:kern w:val="0"/>
          <w:sz w:val="27"/>
          <w:szCs w:val="27"/>
        </w:rPr>
        <w:t>   </w:t>
      </w:r>
      <w:r>
        <w:rPr>
          <w:rFonts w:eastAsia="fang_song_gb2312"/>
          <w:kern w:val="0"/>
          <w:sz w:val="27"/>
          <w:szCs w:val="27"/>
        </w:rPr>
        <w:t xml:space="preserve"> </w:t>
      </w:r>
      <w:r>
        <w:rPr>
          <w:rFonts w:ascii="仿宋_GB2312" w:eastAsia="仿宋_GB2312" w:hAnsi="仿宋_GB2312" w:cs="仿宋_GB2312" w:hint="eastAsia"/>
          <w:kern w:val="0"/>
          <w:sz w:val="32"/>
          <w:szCs w:val="32"/>
        </w:rPr>
        <w:t>（一）统一组织、规划、部署市直属机关党的工作，提出加强和改进机关党的建设的意见和建议，研究制定工作规划并抓好组织实施。</w:t>
      </w:r>
    </w:p>
    <w:p w14:paraId="319EEA96"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（二）指导市直机关党的政治建设、思想建设、组织建设、作风建设、纪律建设，把制度建设贯穿其中，深入推进反腐败斗争。</w:t>
      </w:r>
    </w:p>
    <w:p w14:paraId="389A5C07"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w:t>
      </w:r>
      <w:proofErr w:type="gramStart"/>
      <w:r>
        <w:rPr>
          <w:rFonts w:ascii="仿宋_GB2312" w:eastAsia="仿宋_GB2312" w:hAnsi="仿宋_GB2312" w:cs="仿宋_GB2312" w:hint="eastAsia"/>
          <w:kern w:val="0"/>
          <w:sz w:val="32"/>
          <w:szCs w:val="32"/>
        </w:rPr>
        <w:t>指导市</w:t>
      </w:r>
      <w:proofErr w:type="gramEnd"/>
      <w:r>
        <w:rPr>
          <w:rFonts w:ascii="仿宋_GB2312" w:eastAsia="仿宋_GB2312" w:hAnsi="仿宋_GB2312" w:cs="仿宋_GB2312" w:hint="eastAsia"/>
          <w:kern w:val="0"/>
          <w:sz w:val="32"/>
          <w:szCs w:val="32"/>
        </w:rPr>
        <w:t>直属机关各级党组织和广大党员学习马克思列宁主义、毛泽东思想、邓小平理论、“三个代表”重要思想、科学发展观、</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习近平新时代中国特色社会主义思想。</w:t>
      </w:r>
    </w:p>
    <w:p w14:paraId="14C942BA"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（四）对市直属机关各级党组织、党员领导干部落实党建工作责任制、遵守政治纪律和政治规矩情况进行监督检查</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并向市委报告。</w:t>
      </w:r>
    </w:p>
    <w:p w14:paraId="0811864E"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w:t>
      </w:r>
      <w:proofErr w:type="gramStart"/>
      <w:r>
        <w:rPr>
          <w:rFonts w:ascii="仿宋_GB2312" w:eastAsia="仿宋_GB2312" w:hAnsi="仿宋_GB2312" w:cs="仿宋_GB2312" w:hint="eastAsia"/>
          <w:kern w:val="0"/>
          <w:sz w:val="32"/>
          <w:szCs w:val="32"/>
        </w:rPr>
        <w:t>指导市</w:t>
      </w:r>
      <w:proofErr w:type="gramEnd"/>
      <w:r>
        <w:rPr>
          <w:rFonts w:ascii="仿宋_GB2312" w:eastAsia="仿宋_GB2312" w:hAnsi="仿宋_GB2312" w:cs="仿宋_GB2312" w:hint="eastAsia"/>
          <w:kern w:val="0"/>
          <w:sz w:val="32"/>
          <w:szCs w:val="32"/>
        </w:rPr>
        <w:t>直属机关各级党组织实施对党员特别是党员领导干部的监督和管理，及时向市委反映各部门领导班子</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领导干部的情况。</w:t>
      </w:r>
    </w:p>
    <w:p w14:paraId="235A22AC"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配合市有关部门抓好市直属机关各部门领导班子思想政治建设，参与对市直属机关各部门党员领导干部民主生活会和党组（党委）理论学习中心组学习的督促检查和指导，了解掌握情况，按规定报送情况报告。</w:t>
      </w:r>
    </w:p>
    <w:p w14:paraId="53F0ED23"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（七）督促</w:t>
      </w:r>
      <w:proofErr w:type="gramStart"/>
      <w:r>
        <w:rPr>
          <w:rFonts w:ascii="仿宋_GB2312" w:eastAsia="仿宋_GB2312" w:hAnsi="仿宋_GB2312" w:cs="仿宋_GB2312" w:hint="eastAsia"/>
          <w:kern w:val="0"/>
          <w:sz w:val="32"/>
          <w:szCs w:val="32"/>
        </w:rPr>
        <w:t>指导市</w:t>
      </w:r>
      <w:proofErr w:type="gramEnd"/>
      <w:r>
        <w:rPr>
          <w:rFonts w:ascii="仿宋_GB2312" w:eastAsia="仿宋_GB2312" w:hAnsi="仿宋_GB2312" w:cs="仿宋_GB2312" w:hint="eastAsia"/>
          <w:kern w:val="0"/>
          <w:sz w:val="32"/>
          <w:szCs w:val="32"/>
        </w:rPr>
        <w:t>直属机关所属基层党组织按期换届，审批关于召开党员大会或者党员代表大会的请示，</w:t>
      </w:r>
      <w:proofErr w:type="gramStart"/>
      <w:r>
        <w:rPr>
          <w:rFonts w:ascii="仿宋_GB2312" w:eastAsia="仿宋_GB2312" w:hAnsi="仿宋_GB2312" w:cs="仿宋_GB2312" w:hint="eastAsia"/>
          <w:kern w:val="0"/>
          <w:sz w:val="32"/>
          <w:szCs w:val="32"/>
        </w:rPr>
        <w:t>审批市</w:t>
      </w:r>
      <w:proofErr w:type="gramEnd"/>
      <w:r>
        <w:rPr>
          <w:rFonts w:ascii="仿宋_GB2312" w:eastAsia="仿宋_GB2312" w:hAnsi="仿宋_GB2312" w:cs="仿宋_GB2312" w:hint="eastAsia"/>
          <w:kern w:val="0"/>
          <w:sz w:val="32"/>
          <w:szCs w:val="32"/>
        </w:rPr>
        <w:t>直属机关各部门机关党委和机关纪委领导班子的组成及书记、副书记的选举任免。</w:t>
      </w:r>
    </w:p>
    <w:p w14:paraId="5CC62A96"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w:t>
      </w:r>
      <w:proofErr w:type="gramStart"/>
      <w:r>
        <w:rPr>
          <w:rFonts w:ascii="仿宋_GB2312" w:eastAsia="仿宋_GB2312" w:hAnsi="仿宋_GB2312" w:cs="仿宋_GB2312" w:hint="eastAsia"/>
          <w:kern w:val="0"/>
          <w:sz w:val="32"/>
          <w:szCs w:val="32"/>
        </w:rPr>
        <w:t>指导市</w:t>
      </w:r>
      <w:proofErr w:type="gramEnd"/>
      <w:r>
        <w:rPr>
          <w:rFonts w:ascii="仿宋_GB2312" w:eastAsia="仿宋_GB2312" w:hAnsi="仿宋_GB2312" w:cs="仿宋_GB2312" w:hint="eastAsia"/>
          <w:kern w:val="0"/>
          <w:sz w:val="32"/>
          <w:szCs w:val="32"/>
        </w:rPr>
        <w:t>直属机关各级党组织加强基层组织建设做好党员发展、教育和管理等工作。</w:t>
      </w:r>
    </w:p>
    <w:p w14:paraId="395C9249"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九</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领导市直属机关各部门机关党的纪律检查工作。</w:t>
      </w:r>
    </w:p>
    <w:p w14:paraId="2F64D389"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（十）了解掌握市直</w:t>
      </w:r>
      <w:r>
        <w:rPr>
          <w:rFonts w:ascii="仿宋_GB2312" w:eastAsia="仿宋_GB2312" w:hAnsi="仿宋_GB2312" w:cs="仿宋_GB2312" w:hint="eastAsia"/>
          <w:kern w:val="0"/>
          <w:sz w:val="32"/>
          <w:szCs w:val="32"/>
        </w:rPr>
        <w:t>属机关工作人员的思想状况，</w:t>
      </w:r>
      <w:proofErr w:type="gramStart"/>
      <w:r>
        <w:rPr>
          <w:rFonts w:ascii="仿宋_GB2312" w:eastAsia="仿宋_GB2312" w:hAnsi="仿宋_GB2312" w:cs="仿宋_GB2312" w:hint="eastAsia"/>
          <w:kern w:val="0"/>
          <w:sz w:val="32"/>
          <w:szCs w:val="32"/>
        </w:rPr>
        <w:t>指导市</w:t>
      </w:r>
      <w:proofErr w:type="gramEnd"/>
      <w:r>
        <w:rPr>
          <w:rFonts w:ascii="仿宋_GB2312" w:eastAsia="仿宋_GB2312" w:hAnsi="仿宋_GB2312" w:cs="仿宋_GB2312" w:hint="eastAsia"/>
          <w:kern w:val="0"/>
          <w:sz w:val="32"/>
          <w:szCs w:val="32"/>
        </w:rPr>
        <w:t>直属机关各级党组织加强思想政治工作和精神文明建设。</w:t>
      </w:r>
    </w:p>
    <w:p w14:paraId="4A140084"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（十一）领导市直属机关工会、共青团、妇女组织等群</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团组织的工作，</w:t>
      </w:r>
      <w:proofErr w:type="gramStart"/>
      <w:r>
        <w:rPr>
          <w:rFonts w:ascii="仿宋_GB2312" w:eastAsia="仿宋_GB2312" w:hAnsi="仿宋_GB2312" w:cs="仿宋_GB2312" w:hint="eastAsia"/>
          <w:kern w:val="0"/>
          <w:sz w:val="32"/>
          <w:szCs w:val="32"/>
        </w:rPr>
        <w:t>指导市</w:t>
      </w:r>
      <w:proofErr w:type="gramEnd"/>
      <w:r>
        <w:rPr>
          <w:rFonts w:ascii="仿宋_GB2312" w:eastAsia="仿宋_GB2312" w:hAnsi="仿宋_GB2312" w:cs="仿宋_GB2312" w:hint="eastAsia"/>
          <w:kern w:val="0"/>
          <w:sz w:val="32"/>
          <w:szCs w:val="32"/>
        </w:rPr>
        <w:t>直属机关各级党组织做好党的群众工作。</w:t>
      </w:r>
    </w:p>
    <w:p w14:paraId="7C64A84F"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（十二）协同配合有关部门指导、规划、协调、监督、检查市直属机关干部教育培训工作，培训</w:t>
      </w:r>
      <w:proofErr w:type="gramStart"/>
      <w:r>
        <w:rPr>
          <w:rFonts w:ascii="仿宋_GB2312" w:eastAsia="仿宋_GB2312" w:hAnsi="仿宋_GB2312" w:cs="仿宋_GB2312" w:hint="eastAsia"/>
          <w:kern w:val="0"/>
          <w:sz w:val="32"/>
          <w:szCs w:val="32"/>
        </w:rPr>
        <w:t>轮训市</w:t>
      </w:r>
      <w:proofErr w:type="gramEnd"/>
      <w:r>
        <w:rPr>
          <w:rFonts w:ascii="仿宋_GB2312" w:eastAsia="仿宋_GB2312" w:hAnsi="仿宋_GB2312" w:cs="仿宋_GB2312" w:hint="eastAsia"/>
          <w:kern w:val="0"/>
          <w:sz w:val="32"/>
          <w:szCs w:val="32"/>
        </w:rPr>
        <w:t>直属机关党务干部和党支部书记。</w:t>
      </w:r>
    </w:p>
    <w:p w14:paraId="3C99CF2B"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（十三）完成乌海市委交办的其他任务。</w:t>
      </w:r>
    </w:p>
    <w:p w14:paraId="73AD70D2" w14:textId="77777777" w:rsidR="00591259" w:rsidRDefault="00535865">
      <w:pPr>
        <w:widowControl/>
        <w:spacing w:line="560" w:lineRule="exact"/>
        <w:jc w:val="left"/>
        <w:rPr>
          <w:rFonts w:eastAsia="Times New Roman"/>
          <w:kern w:val="0"/>
          <w:sz w:val="32"/>
          <w:szCs w:val="32"/>
        </w:rPr>
      </w:pPr>
      <w:r>
        <w:rPr>
          <w:rFonts w:eastAsia="Calibri"/>
          <w:b/>
          <w:bCs/>
          <w:kern w:val="0"/>
          <w:sz w:val="27"/>
          <w:szCs w:val="27"/>
        </w:rPr>
        <w:t> </w:t>
      </w:r>
      <w:r>
        <w:rPr>
          <w:rFonts w:eastAsia="黑体"/>
          <w:b/>
          <w:bCs/>
          <w:kern w:val="0"/>
          <w:sz w:val="27"/>
          <w:szCs w:val="27"/>
        </w:rPr>
        <w:t xml:space="preserve"> </w:t>
      </w:r>
      <w:r>
        <w:rPr>
          <w:rFonts w:eastAsia="Calibri"/>
          <w:kern w:val="0"/>
          <w:sz w:val="32"/>
          <w:szCs w:val="32"/>
        </w:rPr>
        <w:t> </w:t>
      </w:r>
      <w:r>
        <w:rPr>
          <w:rFonts w:eastAsia="黑体"/>
          <w:kern w:val="0"/>
          <w:sz w:val="32"/>
          <w:szCs w:val="32"/>
        </w:rPr>
        <w:t xml:space="preserve"> </w:t>
      </w:r>
      <w:r>
        <w:rPr>
          <w:rFonts w:eastAsia="黑体"/>
          <w:kern w:val="0"/>
          <w:sz w:val="32"/>
          <w:szCs w:val="32"/>
        </w:rPr>
        <w:t>二、部门机构设置及决算单位构成情况</w:t>
      </w:r>
    </w:p>
    <w:p w14:paraId="5FCE1E13" w14:textId="77777777" w:rsidR="00591259" w:rsidRDefault="00535865">
      <w:pPr>
        <w:widowControl/>
        <w:spacing w:line="560" w:lineRule="exact"/>
        <w:rPr>
          <w:rFonts w:ascii="仿宋_GB2312" w:eastAsia="仿宋_GB2312" w:hAnsi="仿宋_GB2312" w:cs="仿宋_GB2312"/>
          <w:kern w:val="0"/>
          <w:sz w:val="32"/>
          <w:szCs w:val="32"/>
        </w:rPr>
      </w:pPr>
      <w:r>
        <w:rPr>
          <w:rFonts w:eastAsia="times_new_roman"/>
          <w:kern w:val="0"/>
          <w:sz w:val="27"/>
          <w:szCs w:val="27"/>
        </w:rPr>
        <w:t> </w:t>
      </w:r>
      <w:r>
        <w:rPr>
          <w:rFonts w:hint="eastAsia"/>
          <w:kern w:val="0"/>
          <w:sz w:val="27"/>
          <w:szCs w:val="27"/>
        </w:rPr>
        <w:t xml:space="preserve">    </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根据部门职责分工，本部门内设机构包括办公室、组织部、宣传部、党建督查室、群工部、案件</w:t>
      </w:r>
      <w:proofErr w:type="gramStart"/>
      <w:r>
        <w:rPr>
          <w:rFonts w:ascii="仿宋_GB2312" w:eastAsia="仿宋_GB2312" w:hAnsi="仿宋_GB2312" w:cs="仿宋_GB2312" w:hint="eastAsia"/>
          <w:kern w:val="0"/>
          <w:sz w:val="32"/>
          <w:szCs w:val="32"/>
        </w:rPr>
        <w:t>审理室本单位</w:t>
      </w:r>
      <w:proofErr w:type="gramEnd"/>
      <w:r>
        <w:rPr>
          <w:rFonts w:ascii="仿宋_GB2312" w:eastAsia="仿宋_GB2312" w:hAnsi="仿宋_GB2312" w:cs="仿宋_GB2312" w:hint="eastAsia"/>
          <w:kern w:val="0"/>
          <w:sz w:val="32"/>
          <w:szCs w:val="32"/>
        </w:rPr>
        <w:t>无下属单位。</w:t>
      </w:r>
    </w:p>
    <w:p w14:paraId="0164AD6D" w14:textId="77777777" w:rsidR="00591259" w:rsidRDefault="00535865">
      <w:pPr>
        <w:widowControl/>
        <w:kinsoku w:val="0"/>
        <w:autoSpaceDE w:val="0"/>
        <w:autoSpaceDN w:val="0"/>
        <w:adjustRightInd w:val="0"/>
        <w:snapToGrid w:val="0"/>
        <w:spacing w:line="560" w:lineRule="exact"/>
        <w:ind w:firstLineChars="200" w:firstLine="640"/>
        <w:textAlignment w:val="baseline"/>
        <w:rPr>
          <w:rFonts w:eastAsia="仿宋_GB2312"/>
          <w:spacing w:val="8"/>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从决算单位构成看，纳入本财政汇总决算编制范围的预算单位共计</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家，详细情况见表：</w:t>
      </w:r>
    </w:p>
    <w:tbl>
      <w:tblPr>
        <w:tblStyle w:val="TableNormal"/>
        <w:tblW w:w="89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7"/>
        <w:gridCol w:w="3697"/>
        <w:gridCol w:w="4161"/>
      </w:tblGrid>
      <w:tr w:rsidR="00591259" w14:paraId="2ACAE1C5" w14:textId="77777777">
        <w:trPr>
          <w:trHeight w:val="411"/>
        </w:trPr>
        <w:tc>
          <w:tcPr>
            <w:tcW w:w="1047" w:type="dxa"/>
          </w:tcPr>
          <w:p w14:paraId="0E5DDF01" w14:textId="77777777" w:rsidR="00591259" w:rsidRDefault="00535865">
            <w:pPr>
              <w:spacing w:line="560" w:lineRule="exact"/>
              <w:jc w:val="center"/>
              <w:rPr>
                <w:rFonts w:eastAsia="仿宋_GB2312"/>
                <w:sz w:val="32"/>
                <w:szCs w:val="32"/>
              </w:rPr>
            </w:pPr>
            <w:r>
              <w:rPr>
                <w:rFonts w:eastAsia="仿宋_GB2312"/>
                <w:spacing w:val="4"/>
                <w:sz w:val="32"/>
                <w:szCs w:val="32"/>
              </w:rPr>
              <w:t>序号</w:t>
            </w:r>
          </w:p>
        </w:tc>
        <w:tc>
          <w:tcPr>
            <w:tcW w:w="3697" w:type="dxa"/>
          </w:tcPr>
          <w:p w14:paraId="4240E9E1" w14:textId="77777777" w:rsidR="00591259" w:rsidRDefault="00535865">
            <w:pPr>
              <w:spacing w:line="560" w:lineRule="exact"/>
              <w:jc w:val="center"/>
              <w:rPr>
                <w:rFonts w:eastAsia="仿宋_GB2312"/>
                <w:sz w:val="32"/>
                <w:szCs w:val="32"/>
              </w:rPr>
            </w:pPr>
            <w:r>
              <w:rPr>
                <w:rFonts w:eastAsia="仿宋_GB2312"/>
                <w:spacing w:val="4"/>
                <w:sz w:val="32"/>
                <w:szCs w:val="32"/>
              </w:rPr>
              <w:t>单位名称</w:t>
            </w:r>
          </w:p>
        </w:tc>
        <w:tc>
          <w:tcPr>
            <w:tcW w:w="4161" w:type="dxa"/>
          </w:tcPr>
          <w:p w14:paraId="4F592AC7" w14:textId="77777777" w:rsidR="00591259" w:rsidRDefault="00535865">
            <w:pPr>
              <w:spacing w:line="560" w:lineRule="exact"/>
              <w:jc w:val="center"/>
              <w:rPr>
                <w:rFonts w:eastAsia="仿宋_GB2312"/>
                <w:sz w:val="32"/>
                <w:szCs w:val="32"/>
              </w:rPr>
            </w:pPr>
            <w:r>
              <w:rPr>
                <w:rFonts w:eastAsia="仿宋_GB2312"/>
                <w:spacing w:val="4"/>
                <w:sz w:val="32"/>
                <w:szCs w:val="32"/>
              </w:rPr>
              <w:t>单位性质</w:t>
            </w:r>
          </w:p>
        </w:tc>
      </w:tr>
      <w:tr w:rsidR="00591259" w14:paraId="75659692" w14:textId="77777777">
        <w:trPr>
          <w:trHeight w:val="835"/>
        </w:trPr>
        <w:tc>
          <w:tcPr>
            <w:tcW w:w="1047" w:type="dxa"/>
            <w:vAlign w:val="center"/>
          </w:tcPr>
          <w:p w14:paraId="4444155D" w14:textId="77777777" w:rsidR="00591259" w:rsidRDefault="00535865">
            <w:pPr>
              <w:spacing w:line="560" w:lineRule="exact"/>
              <w:jc w:val="center"/>
              <w:rPr>
                <w:rFonts w:eastAsia="仿宋_GB2312"/>
                <w:sz w:val="32"/>
                <w:szCs w:val="32"/>
              </w:rPr>
            </w:pPr>
            <w:r>
              <w:rPr>
                <w:rFonts w:eastAsia="仿宋_GB2312"/>
                <w:sz w:val="32"/>
                <w:szCs w:val="32"/>
              </w:rPr>
              <w:t>1</w:t>
            </w:r>
          </w:p>
        </w:tc>
        <w:tc>
          <w:tcPr>
            <w:tcW w:w="3697" w:type="dxa"/>
          </w:tcPr>
          <w:p w14:paraId="02F45F9D" w14:textId="77777777" w:rsidR="00591259" w:rsidRDefault="00535865">
            <w:pPr>
              <w:spacing w:line="560" w:lineRule="exact"/>
              <w:jc w:val="center"/>
              <w:rPr>
                <w:rFonts w:eastAsia="仿宋_GB2312"/>
                <w:sz w:val="32"/>
                <w:szCs w:val="32"/>
              </w:rPr>
            </w:pPr>
            <w:r>
              <w:rPr>
                <w:rFonts w:eastAsia="仿宋_GB2312"/>
                <w:sz w:val="28"/>
                <w:szCs w:val="28"/>
              </w:rPr>
              <w:t>中共乌海市委员会直属</w:t>
            </w:r>
            <w:r>
              <w:rPr>
                <w:rFonts w:eastAsia="仿宋_GB2312"/>
                <w:spacing w:val="-7"/>
                <w:sz w:val="28"/>
                <w:szCs w:val="28"/>
              </w:rPr>
              <w:t>机关工作委员会（本级）</w:t>
            </w:r>
          </w:p>
        </w:tc>
        <w:tc>
          <w:tcPr>
            <w:tcW w:w="4161" w:type="dxa"/>
            <w:vAlign w:val="center"/>
          </w:tcPr>
          <w:p w14:paraId="7404C0CE" w14:textId="77777777" w:rsidR="00591259" w:rsidRDefault="00535865">
            <w:pPr>
              <w:spacing w:line="560" w:lineRule="exact"/>
              <w:jc w:val="center"/>
              <w:rPr>
                <w:rFonts w:eastAsia="仿宋_GB2312"/>
                <w:sz w:val="32"/>
                <w:szCs w:val="32"/>
              </w:rPr>
            </w:pPr>
            <w:r>
              <w:rPr>
                <w:rFonts w:eastAsia="仿宋_GB2312"/>
                <w:spacing w:val="8"/>
                <w:sz w:val="28"/>
                <w:szCs w:val="28"/>
              </w:rPr>
              <w:t>财政拨款的行政单位</w:t>
            </w:r>
          </w:p>
        </w:tc>
      </w:tr>
    </w:tbl>
    <w:p w14:paraId="554E59FF" w14:textId="77777777" w:rsidR="00591259" w:rsidRDefault="00591259">
      <w:pPr>
        <w:widowControl/>
        <w:spacing w:line="560" w:lineRule="exact"/>
        <w:rPr>
          <w:rFonts w:eastAsia="Times New Roman"/>
          <w:kern w:val="0"/>
          <w:sz w:val="24"/>
        </w:rPr>
      </w:pPr>
    </w:p>
    <w:p w14:paraId="39DF6853" w14:textId="77777777" w:rsidR="00591259" w:rsidRDefault="00535865">
      <w:pPr>
        <w:widowControl/>
        <w:spacing w:line="560" w:lineRule="exact"/>
        <w:jc w:val="left"/>
        <w:rPr>
          <w:rFonts w:ascii="黑体" w:eastAsia="黑体" w:hAnsi="黑体" w:cs="黑体"/>
          <w:kern w:val="0"/>
          <w:sz w:val="32"/>
          <w:szCs w:val="32"/>
        </w:rPr>
      </w:pPr>
      <w:r>
        <w:rPr>
          <w:rFonts w:eastAsia="fang_song_gb2312"/>
          <w:color w:val="0E00FE"/>
          <w:kern w:val="0"/>
          <w:sz w:val="27"/>
          <w:szCs w:val="27"/>
        </w:rPr>
        <w:t xml:space="preserve">    </w:t>
      </w:r>
      <w:r>
        <w:rPr>
          <w:rFonts w:eastAsia="Calibri"/>
          <w:b/>
          <w:bCs/>
          <w:kern w:val="0"/>
          <w:sz w:val="27"/>
          <w:szCs w:val="27"/>
        </w:rPr>
        <w:t> </w:t>
      </w:r>
      <w:r>
        <w:rPr>
          <w:rFonts w:eastAsia="黑体"/>
          <w:b/>
          <w:bCs/>
          <w:kern w:val="0"/>
          <w:sz w:val="27"/>
          <w:szCs w:val="27"/>
        </w:rPr>
        <w:t xml:space="preserve"> </w:t>
      </w:r>
      <w:r>
        <w:rPr>
          <w:rFonts w:ascii="黑体" w:eastAsia="黑体" w:hAnsi="黑体" w:cs="黑体" w:hint="eastAsia"/>
          <w:kern w:val="0"/>
          <w:sz w:val="32"/>
          <w:szCs w:val="32"/>
        </w:rPr>
        <w:t xml:space="preserve">  </w:t>
      </w:r>
      <w:r>
        <w:rPr>
          <w:rFonts w:ascii="黑体" w:eastAsia="黑体" w:hAnsi="黑体" w:cs="黑体" w:hint="eastAsia"/>
          <w:kern w:val="0"/>
          <w:sz w:val="32"/>
          <w:szCs w:val="32"/>
        </w:rPr>
        <w:t>三、</w:t>
      </w:r>
      <w:r>
        <w:rPr>
          <w:rFonts w:ascii="黑体" w:eastAsia="黑体" w:hAnsi="黑体" w:cs="黑体" w:hint="eastAsia"/>
          <w:kern w:val="0"/>
          <w:sz w:val="32"/>
          <w:szCs w:val="32"/>
        </w:rPr>
        <w:t>2023</w:t>
      </w:r>
      <w:r>
        <w:rPr>
          <w:rFonts w:ascii="黑体" w:eastAsia="黑体" w:hAnsi="黑体" w:cs="黑体" w:hint="eastAsia"/>
          <w:kern w:val="0"/>
          <w:sz w:val="32"/>
          <w:szCs w:val="32"/>
        </w:rPr>
        <w:t>年度部门主要工作完成情况</w:t>
      </w:r>
    </w:p>
    <w:p w14:paraId="4AB20614" w14:textId="77777777" w:rsidR="00591259" w:rsidRDefault="00535865">
      <w:pPr>
        <w:spacing w:line="560" w:lineRule="exact"/>
        <w:ind w:firstLineChars="160" w:firstLine="512"/>
        <w:rPr>
          <w:rFonts w:eastAsia="仿宋_GB2312"/>
          <w:sz w:val="32"/>
          <w:szCs w:val="32"/>
          <w:shd w:val="clear" w:color="auto" w:fill="FFFFFF"/>
        </w:rPr>
      </w:pPr>
      <w:r>
        <w:rPr>
          <w:rFonts w:ascii="仿宋_GB2312" w:eastAsia="仿宋_GB2312" w:hAnsi="仿宋_GB2312" w:cs="仿宋_GB2312" w:hint="eastAsia"/>
          <w:sz w:val="32"/>
          <w:szCs w:val="32"/>
        </w:rPr>
        <w:t>今年以来，市委直属机关工委主要工作：</w:t>
      </w:r>
      <w:r>
        <w:rPr>
          <w:rFonts w:ascii="楷体_GB2312" w:eastAsia="楷体_GB2312" w:hAnsi="楷体_GB2312" w:cs="楷体_GB2312" w:hint="eastAsia"/>
          <w:sz w:val="32"/>
          <w:szCs w:val="32"/>
        </w:rPr>
        <w:t>（一）</w:t>
      </w:r>
      <w:hyperlink r:id="rId9" w:tgtFrame="/home/wh/文档\x/_blank" w:history="1">
        <w:r>
          <w:rPr>
            <w:rFonts w:ascii="楷体_GB2312" w:eastAsia="楷体_GB2312" w:hAnsi="楷体_GB2312" w:cs="楷体_GB2312" w:hint="eastAsia"/>
            <w:sz w:val="32"/>
            <w:szCs w:val="32"/>
          </w:rPr>
          <w:t>突出抓好政治建设，坚决做到“两个维护”</w:t>
        </w:r>
      </w:hyperlink>
      <w:r>
        <w:rPr>
          <w:rFonts w:ascii="楷体_GB2312" w:eastAsia="楷体_GB2312" w:hAnsi="楷体_GB2312" w:cs="楷体_GB2312" w:hint="eastAsia"/>
          <w:sz w:val="32"/>
          <w:szCs w:val="32"/>
        </w:rPr>
        <w:t>。</w:t>
      </w:r>
      <w:r>
        <w:rPr>
          <w:rFonts w:eastAsia="仿宋_GB2312"/>
          <w:b/>
          <w:bCs/>
          <w:sz w:val="32"/>
          <w:szCs w:val="32"/>
          <w:shd w:val="clear" w:color="auto" w:fill="FFFFFF"/>
          <w:lang w:bidi="ar"/>
        </w:rPr>
        <w:t>一是加强政治机关建设。</w:t>
      </w:r>
      <w:r>
        <w:rPr>
          <w:rFonts w:eastAsia="仿宋_GB2312"/>
          <w:sz w:val="32"/>
          <w:szCs w:val="32"/>
          <w:shd w:val="clear" w:color="auto" w:fill="FFFFFF"/>
          <w:lang w:bidi="ar"/>
        </w:rPr>
        <w:t>坚持以习近平新时代中国特色社会主义思想凝</w:t>
      </w:r>
      <w:proofErr w:type="gramStart"/>
      <w:r>
        <w:rPr>
          <w:rFonts w:eastAsia="仿宋_GB2312"/>
          <w:sz w:val="32"/>
          <w:szCs w:val="32"/>
          <w:shd w:val="clear" w:color="auto" w:fill="FFFFFF"/>
          <w:lang w:bidi="ar"/>
        </w:rPr>
        <w:t>心铸魂</w:t>
      </w:r>
      <w:proofErr w:type="gramEnd"/>
      <w:r>
        <w:rPr>
          <w:rFonts w:eastAsia="仿宋_GB2312"/>
          <w:sz w:val="32"/>
          <w:szCs w:val="32"/>
          <w:shd w:val="clear" w:color="auto" w:fill="FFFFFF"/>
          <w:lang w:bidi="ar"/>
        </w:rPr>
        <w:t>，深化对党忠诚</w:t>
      </w:r>
      <w:r>
        <w:rPr>
          <w:rFonts w:eastAsia="仿宋_GB2312"/>
          <w:sz w:val="32"/>
          <w:szCs w:val="32"/>
          <w:shd w:val="clear" w:color="auto" w:fill="FFFFFF"/>
          <w:lang w:bidi="ar"/>
        </w:rPr>
        <w:t>教育，引导市直机关党员干部坚定拥护</w:t>
      </w:r>
      <w:r>
        <w:rPr>
          <w:rFonts w:eastAsia="仿宋_GB2312"/>
          <w:sz w:val="32"/>
          <w:szCs w:val="32"/>
          <w:shd w:val="clear" w:color="auto" w:fill="FFFFFF"/>
          <w:lang w:bidi="ar"/>
        </w:rPr>
        <w:t>“</w:t>
      </w:r>
      <w:r>
        <w:rPr>
          <w:rFonts w:eastAsia="仿宋_GB2312"/>
          <w:sz w:val="32"/>
          <w:szCs w:val="32"/>
          <w:shd w:val="clear" w:color="auto" w:fill="FFFFFF"/>
          <w:lang w:bidi="ar"/>
        </w:rPr>
        <w:t>两个确立</w:t>
      </w:r>
      <w:r>
        <w:rPr>
          <w:rFonts w:eastAsia="仿宋_GB2312"/>
          <w:sz w:val="32"/>
          <w:szCs w:val="32"/>
          <w:shd w:val="clear" w:color="auto" w:fill="FFFFFF"/>
          <w:lang w:bidi="ar"/>
        </w:rPr>
        <w:t>”</w:t>
      </w:r>
      <w:r>
        <w:rPr>
          <w:rFonts w:eastAsia="仿宋_GB2312"/>
          <w:sz w:val="32"/>
          <w:szCs w:val="32"/>
          <w:shd w:val="clear" w:color="auto" w:fill="FFFFFF"/>
          <w:lang w:bidi="ar"/>
        </w:rPr>
        <w:t>，坚决做到</w:t>
      </w:r>
      <w:r>
        <w:rPr>
          <w:rFonts w:eastAsia="仿宋_GB2312"/>
          <w:sz w:val="32"/>
          <w:szCs w:val="32"/>
          <w:shd w:val="clear" w:color="auto" w:fill="FFFFFF"/>
          <w:lang w:bidi="ar"/>
        </w:rPr>
        <w:t>“</w:t>
      </w:r>
      <w:r>
        <w:rPr>
          <w:rFonts w:eastAsia="仿宋_GB2312"/>
          <w:sz w:val="32"/>
          <w:szCs w:val="32"/>
          <w:shd w:val="clear" w:color="auto" w:fill="FFFFFF"/>
          <w:lang w:bidi="ar"/>
        </w:rPr>
        <w:t>两个维护</w:t>
      </w:r>
      <w:r>
        <w:rPr>
          <w:rFonts w:eastAsia="仿宋_GB2312"/>
          <w:sz w:val="32"/>
          <w:szCs w:val="32"/>
          <w:shd w:val="clear" w:color="auto" w:fill="FFFFFF"/>
          <w:lang w:bidi="ar"/>
        </w:rPr>
        <w:t>”</w:t>
      </w:r>
      <w:r>
        <w:rPr>
          <w:rFonts w:eastAsia="仿宋_GB2312"/>
          <w:sz w:val="32"/>
          <w:szCs w:val="32"/>
          <w:shd w:val="clear" w:color="auto" w:fill="FFFFFF"/>
          <w:lang w:bidi="ar"/>
        </w:rPr>
        <w:t>。</w:t>
      </w:r>
      <w:r>
        <w:rPr>
          <w:rFonts w:eastAsia="仿宋_GB2312"/>
          <w:sz w:val="32"/>
          <w:szCs w:val="32"/>
          <w:lang w:bidi="ar"/>
        </w:rPr>
        <w:t>持续强化政治机关意识，</w:t>
      </w:r>
      <w:r>
        <w:rPr>
          <w:rFonts w:eastAsia="仿宋_GB2312"/>
          <w:sz w:val="32"/>
          <w:szCs w:val="32"/>
          <w:shd w:val="clear" w:color="auto" w:fill="FFFFFF"/>
          <w:lang w:bidi="ar"/>
        </w:rPr>
        <w:t>持续深化</w:t>
      </w:r>
      <w:r>
        <w:rPr>
          <w:rFonts w:eastAsia="仿宋_GB2312"/>
          <w:sz w:val="32"/>
          <w:szCs w:val="32"/>
          <w:shd w:val="clear" w:color="auto" w:fill="FFFFFF"/>
          <w:lang w:bidi="ar"/>
        </w:rPr>
        <w:t>“</w:t>
      </w:r>
      <w:r>
        <w:rPr>
          <w:rFonts w:eastAsia="仿宋_GB2312"/>
          <w:sz w:val="32"/>
          <w:szCs w:val="32"/>
          <w:shd w:val="clear" w:color="auto" w:fill="FFFFFF"/>
          <w:lang w:bidi="ar"/>
        </w:rPr>
        <w:t>模范机关</w:t>
      </w:r>
      <w:r>
        <w:rPr>
          <w:rFonts w:eastAsia="仿宋_GB2312"/>
          <w:sz w:val="32"/>
          <w:szCs w:val="32"/>
          <w:shd w:val="clear" w:color="auto" w:fill="FFFFFF"/>
          <w:lang w:bidi="ar"/>
        </w:rPr>
        <w:t>”</w:t>
      </w:r>
      <w:r>
        <w:rPr>
          <w:rFonts w:eastAsia="仿宋_GB2312"/>
          <w:sz w:val="32"/>
          <w:szCs w:val="32"/>
          <w:shd w:val="clear" w:color="auto" w:fill="FFFFFF"/>
          <w:lang w:bidi="ar"/>
        </w:rPr>
        <w:t>创建，</w:t>
      </w:r>
      <w:r>
        <w:rPr>
          <w:rFonts w:eastAsia="仿宋_GB2312"/>
          <w:sz w:val="32"/>
          <w:szCs w:val="32"/>
          <w:lang w:bidi="ar"/>
        </w:rPr>
        <w:t>今年</w:t>
      </w:r>
      <w:r>
        <w:rPr>
          <w:rFonts w:eastAsia="仿宋_GB2312" w:hint="eastAsia"/>
          <w:sz w:val="32"/>
          <w:szCs w:val="32"/>
          <w:lang w:bidi="ar"/>
        </w:rPr>
        <w:t>共</w:t>
      </w:r>
      <w:r>
        <w:rPr>
          <w:rFonts w:eastAsia="仿宋_GB2312"/>
          <w:sz w:val="32"/>
          <w:szCs w:val="32"/>
          <w:lang w:bidi="ar"/>
        </w:rPr>
        <w:t>命名</w:t>
      </w:r>
      <w:r>
        <w:rPr>
          <w:rFonts w:eastAsia="仿宋_GB2312"/>
          <w:sz w:val="32"/>
          <w:szCs w:val="32"/>
          <w:lang w:bidi="ar"/>
        </w:rPr>
        <w:t>“</w:t>
      </w:r>
      <w:r>
        <w:rPr>
          <w:rFonts w:eastAsia="仿宋_GB2312"/>
          <w:sz w:val="32"/>
          <w:szCs w:val="32"/>
          <w:lang w:bidi="ar"/>
        </w:rPr>
        <w:t>模范机关</w:t>
      </w:r>
      <w:r>
        <w:rPr>
          <w:rFonts w:eastAsia="仿宋_GB2312"/>
          <w:sz w:val="32"/>
          <w:szCs w:val="32"/>
          <w:lang w:bidi="ar"/>
        </w:rPr>
        <w:t>”</w:t>
      </w:r>
      <w:r>
        <w:rPr>
          <w:rFonts w:eastAsia="仿宋_GB2312"/>
          <w:sz w:val="32"/>
          <w:szCs w:val="32"/>
          <w:lang w:bidi="ar"/>
        </w:rPr>
        <w:t>创建示范单位</w:t>
      </w:r>
      <w:r>
        <w:rPr>
          <w:rFonts w:eastAsia="仿宋_GB2312" w:hint="eastAsia"/>
          <w:sz w:val="32"/>
          <w:szCs w:val="32"/>
          <w:lang w:bidi="ar"/>
        </w:rPr>
        <w:t>5</w:t>
      </w:r>
      <w:r>
        <w:rPr>
          <w:rFonts w:eastAsia="仿宋_GB2312"/>
          <w:sz w:val="32"/>
          <w:szCs w:val="32"/>
          <w:lang w:bidi="ar"/>
        </w:rPr>
        <w:t>个。</w:t>
      </w:r>
      <w:r>
        <w:rPr>
          <w:rFonts w:eastAsia="仿宋_GB2312"/>
          <w:b/>
          <w:bCs/>
          <w:sz w:val="32"/>
          <w:szCs w:val="32"/>
          <w:shd w:val="clear" w:color="auto" w:fill="FFFFFF"/>
          <w:lang w:bidi="ar"/>
        </w:rPr>
        <w:t>二是严肃党内政治生活。</w:t>
      </w:r>
      <w:r>
        <w:rPr>
          <w:rFonts w:eastAsia="仿宋_GB2312"/>
          <w:sz w:val="32"/>
          <w:szCs w:val="32"/>
          <w:shd w:val="clear" w:color="auto" w:fill="FFFFFF"/>
          <w:lang w:bidi="ar"/>
        </w:rPr>
        <w:t>严格落实</w:t>
      </w:r>
      <w:r>
        <w:rPr>
          <w:rFonts w:eastAsia="仿宋_GB2312" w:hint="eastAsia"/>
          <w:sz w:val="32"/>
          <w:szCs w:val="32"/>
          <w:shd w:val="clear" w:color="auto" w:fill="FFFFFF"/>
          <w:lang w:bidi="ar"/>
        </w:rPr>
        <w:t>党的</w:t>
      </w:r>
      <w:r>
        <w:rPr>
          <w:rFonts w:eastAsia="仿宋_GB2312"/>
          <w:sz w:val="32"/>
          <w:szCs w:val="32"/>
          <w:shd w:val="clear" w:color="auto" w:fill="FFFFFF"/>
          <w:lang w:bidi="ar"/>
        </w:rPr>
        <w:t>组织生活制度</w:t>
      </w:r>
      <w:r>
        <w:rPr>
          <w:rFonts w:eastAsia="仿宋_GB2312" w:hint="eastAsia"/>
          <w:sz w:val="32"/>
          <w:szCs w:val="32"/>
          <w:shd w:val="clear" w:color="auto" w:fill="FFFFFF"/>
          <w:lang w:bidi="ar"/>
        </w:rPr>
        <w:t>，认真落实乌海市“</w:t>
      </w:r>
      <w:r>
        <w:rPr>
          <w:rFonts w:eastAsia="仿宋_GB2312" w:hint="eastAsia"/>
          <w:sz w:val="32"/>
          <w:szCs w:val="32"/>
          <w:shd w:val="clear" w:color="auto" w:fill="FFFFFF"/>
          <w:lang w:bidi="ar"/>
        </w:rPr>
        <w:t>1+5</w:t>
      </w:r>
      <w:r>
        <w:rPr>
          <w:rFonts w:eastAsia="仿宋_GB2312" w:hint="eastAsia"/>
          <w:sz w:val="32"/>
          <w:szCs w:val="32"/>
          <w:shd w:val="clear" w:color="auto" w:fill="FFFFFF"/>
          <w:lang w:bidi="ar"/>
        </w:rPr>
        <w:t>”制度体系</w:t>
      </w:r>
      <w:r>
        <w:rPr>
          <w:rFonts w:eastAsia="仿宋_GB2312"/>
          <w:sz w:val="32"/>
          <w:szCs w:val="32"/>
          <w:shd w:val="clear" w:color="auto" w:fill="FFFFFF"/>
          <w:lang w:bidi="ar"/>
        </w:rPr>
        <w:t>，进一步规范党内政治生活。</w:t>
      </w:r>
      <w:r>
        <w:rPr>
          <w:rFonts w:eastAsia="仿宋_GB2312"/>
          <w:sz w:val="32"/>
          <w:szCs w:val="32"/>
        </w:rPr>
        <w:t>突出党性锻炼，</w:t>
      </w:r>
      <w:r>
        <w:rPr>
          <w:rStyle w:val="15"/>
          <w:rFonts w:eastAsia="仿宋_GB2312"/>
          <w:b w:val="0"/>
          <w:sz w:val="32"/>
          <w:szCs w:val="32"/>
        </w:rPr>
        <w:t>深入</w:t>
      </w:r>
      <w:r>
        <w:rPr>
          <w:rFonts w:eastAsia="仿宋_GB2312"/>
          <w:sz w:val="32"/>
          <w:szCs w:val="32"/>
        </w:rPr>
        <w:t>开展</w:t>
      </w:r>
      <w:r>
        <w:rPr>
          <w:rFonts w:eastAsia="仿宋_GB2312"/>
          <w:sz w:val="32"/>
          <w:szCs w:val="32"/>
        </w:rPr>
        <w:t>党员过</w:t>
      </w:r>
      <w:r>
        <w:rPr>
          <w:rFonts w:eastAsia="仿宋_GB2312"/>
          <w:sz w:val="32"/>
          <w:szCs w:val="32"/>
        </w:rPr>
        <w:t>“</w:t>
      </w:r>
      <w:r>
        <w:rPr>
          <w:rFonts w:eastAsia="仿宋_GB2312"/>
          <w:sz w:val="32"/>
          <w:szCs w:val="32"/>
        </w:rPr>
        <w:t>政治生日</w:t>
      </w:r>
      <w:r>
        <w:rPr>
          <w:rFonts w:eastAsia="仿宋_GB2312"/>
          <w:sz w:val="32"/>
          <w:szCs w:val="32"/>
        </w:rPr>
        <w:t>”</w:t>
      </w:r>
      <w:r>
        <w:rPr>
          <w:rFonts w:eastAsia="仿宋_GB2312"/>
          <w:sz w:val="32"/>
          <w:szCs w:val="32"/>
        </w:rPr>
        <w:t>和</w:t>
      </w:r>
      <w:r>
        <w:rPr>
          <w:rFonts w:eastAsia="仿宋_GB2312"/>
          <w:sz w:val="32"/>
          <w:szCs w:val="32"/>
        </w:rPr>
        <w:t>新党员集中宣誓</w:t>
      </w:r>
      <w:r>
        <w:rPr>
          <w:rFonts w:eastAsia="仿宋_GB2312"/>
          <w:sz w:val="32"/>
          <w:szCs w:val="32"/>
        </w:rPr>
        <w:t>，</w:t>
      </w:r>
      <w:r>
        <w:rPr>
          <w:rFonts w:eastAsia="仿宋_GB2312"/>
          <w:sz w:val="32"/>
          <w:szCs w:val="32"/>
          <w:shd w:val="clear" w:color="auto" w:fill="FFFFFF"/>
        </w:rPr>
        <w:t>进一步增强机关党员</w:t>
      </w:r>
      <w:proofErr w:type="gramStart"/>
      <w:r>
        <w:rPr>
          <w:rFonts w:eastAsia="仿宋_GB2312"/>
          <w:sz w:val="32"/>
          <w:szCs w:val="32"/>
          <w:shd w:val="clear" w:color="auto" w:fill="FFFFFF"/>
        </w:rPr>
        <w:t>干部</w:t>
      </w:r>
      <w:r>
        <w:rPr>
          <w:rFonts w:eastAsia="仿宋_GB2312" w:hint="eastAsia"/>
          <w:sz w:val="32"/>
          <w:szCs w:val="32"/>
          <w:shd w:val="clear" w:color="auto" w:fill="FFFFFF"/>
        </w:rPr>
        <w:t>党</w:t>
      </w:r>
      <w:proofErr w:type="gramEnd"/>
      <w:r>
        <w:rPr>
          <w:rFonts w:eastAsia="仿宋_GB2312" w:hint="eastAsia"/>
          <w:sz w:val="32"/>
          <w:szCs w:val="32"/>
          <w:shd w:val="clear" w:color="auto" w:fill="FFFFFF"/>
        </w:rPr>
        <w:t>的意识和</w:t>
      </w:r>
      <w:r>
        <w:rPr>
          <w:rFonts w:eastAsia="仿宋_GB2312"/>
          <w:sz w:val="32"/>
          <w:szCs w:val="32"/>
          <w:shd w:val="clear" w:color="auto" w:fill="FFFFFF"/>
        </w:rPr>
        <w:t>党员意识</w:t>
      </w:r>
      <w:r>
        <w:rPr>
          <w:rFonts w:eastAsia="仿宋_GB2312"/>
          <w:sz w:val="32"/>
          <w:szCs w:val="32"/>
        </w:rPr>
        <w:t>。</w:t>
      </w:r>
      <w:r>
        <w:rPr>
          <w:rFonts w:eastAsia="仿宋_GB2312"/>
          <w:b/>
          <w:bCs/>
          <w:sz w:val="32"/>
          <w:szCs w:val="32"/>
        </w:rPr>
        <w:t>三是</w:t>
      </w:r>
      <w:r>
        <w:rPr>
          <w:rFonts w:eastAsia="仿宋_GB2312" w:hint="eastAsia"/>
          <w:b/>
          <w:bCs/>
          <w:sz w:val="32"/>
          <w:szCs w:val="32"/>
        </w:rPr>
        <w:t>有形有感有效铸牢中华民族共同体意识。</w:t>
      </w:r>
      <w:r>
        <w:rPr>
          <w:rFonts w:eastAsia="仿宋_GB2312"/>
          <w:sz w:val="32"/>
          <w:szCs w:val="32"/>
          <w:shd w:val="clear" w:color="auto" w:fill="FFFFFF"/>
        </w:rPr>
        <w:t>把铸牢中华民族共同体意识这条主线全面贯彻到机关党建和工作各方面，扎实推进民族团结</w:t>
      </w:r>
      <w:r>
        <w:rPr>
          <w:rFonts w:eastAsia="仿宋_GB2312" w:hint="eastAsia"/>
          <w:sz w:val="32"/>
          <w:szCs w:val="32"/>
          <w:shd w:val="clear" w:color="auto" w:fill="FFFFFF"/>
        </w:rPr>
        <w:t>进步创建</w:t>
      </w:r>
      <w:r>
        <w:rPr>
          <w:rFonts w:eastAsia="仿宋_GB2312"/>
          <w:sz w:val="32"/>
          <w:szCs w:val="32"/>
          <w:shd w:val="clear" w:color="auto" w:fill="FFFFFF"/>
        </w:rPr>
        <w:t>“</w:t>
      </w:r>
      <w:r>
        <w:rPr>
          <w:rFonts w:eastAsia="仿宋_GB2312"/>
          <w:sz w:val="32"/>
          <w:szCs w:val="32"/>
          <w:shd w:val="clear" w:color="auto" w:fill="FFFFFF"/>
        </w:rPr>
        <w:t>进机关</w:t>
      </w:r>
      <w:r>
        <w:rPr>
          <w:rFonts w:eastAsia="仿宋_GB2312"/>
          <w:sz w:val="32"/>
          <w:szCs w:val="32"/>
          <w:shd w:val="clear" w:color="auto" w:fill="FFFFFF"/>
        </w:rPr>
        <w:t>”</w:t>
      </w:r>
      <w:r>
        <w:rPr>
          <w:rFonts w:eastAsia="仿宋_GB2312"/>
          <w:sz w:val="32"/>
          <w:szCs w:val="32"/>
          <w:shd w:val="clear" w:color="auto" w:fill="FFFFFF"/>
        </w:rPr>
        <w:t>，组织开展民族政策理论宣讲</w:t>
      </w:r>
      <w:r>
        <w:rPr>
          <w:rFonts w:eastAsia="仿宋_GB2312"/>
          <w:sz w:val="32"/>
          <w:szCs w:val="32"/>
          <w:shd w:val="clear" w:color="auto" w:fill="FFFFFF"/>
        </w:rPr>
        <w:t>376</w:t>
      </w:r>
      <w:r>
        <w:rPr>
          <w:rFonts w:eastAsia="仿宋_GB2312"/>
          <w:sz w:val="32"/>
          <w:szCs w:val="32"/>
          <w:shd w:val="clear" w:color="auto" w:fill="FFFFFF"/>
        </w:rPr>
        <w:t>次，市直各部门、党员干部共</w:t>
      </w:r>
      <w:r>
        <w:rPr>
          <w:rFonts w:eastAsia="仿宋_GB2312"/>
          <w:sz w:val="32"/>
          <w:szCs w:val="32"/>
          <w:shd w:val="clear" w:color="auto" w:fill="FFFFFF"/>
        </w:rPr>
        <w:t>“</w:t>
      </w:r>
      <w:r>
        <w:rPr>
          <w:rFonts w:eastAsia="仿宋_GB2312"/>
          <w:sz w:val="32"/>
          <w:szCs w:val="32"/>
          <w:shd w:val="clear" w:color="auto" w:fill="FFFFFF"/>
        </w:rPr>
        <w:t>结亲</w:t>
      </w:r>
      <w:r>
        <w:rPr>
          <w:rFonts w:eastAsia="仿宋_GB2312"/>
          <w:sz w:val="32"/>
          <w:szCs w:val="32"/>
          <w:shd w:val="clear" w:color="auto" w:fill="FFFFFF"/>
        </w:rPr>
        <w:t>”</w:t>
      </w:r>
      <w:r>
        <w:rPr>
          <w:rFonts w:eastAsia="仿宋_GB2312" w:hint="eastAsia"/>
          <w:sz w:val="32"/>
          <w:szCs w:val="32"/>
          <w:shd w:val="clear" w:color="auto" w:fill="FFFFFF"/>
        </w:rPr>
        <w:t>487</w:t>
      </w:r>
      <w:r>
        <w:rPr>
          <w:rFonts w:eastAsia="仿宋_GB2312"/>
          <w:sz w:val="32"/>
          <w:szCs w:val="32"/>
          <w:shd w:val="clear" w:color="auto" w:fill="FFFFFF"/>
        </w:rPr>
        <w:t>对，引导党员干部牢牢记住</w:t>
      </w:r>
      <w:r>
        <w:rPr>
          <w:rFonts w:eastAsia="仿宋_GB2312"/>
          <w:sz w:val="32"/>
          <w:szCs w:val="32"/>
          <w:shd w:val="clear" w:color="auto" w:fill="FFFFFF"/>
        </w:rPr>
        <w:t>“</w:t>
      </w:r>
      <w:r>
        <w:rPr>
          <w:rFonts w:eastAsia="仿宋_GB2312" w:hint="eastAsia"/>
          <w:sz w:val="32"/>
          <w:szCs w:val="32"/>
          <w:shd w:val="clear" w:color="auto" w:fill="FFFFFF"/>
        </w:rPr>
        <w:t>六</w:t>
      </w:r>
      <w:r>
        <w:rPr>
          <w:rFonts w:eastAsia="仿宋_GB2312"/>
          <w:sz w:val="32"/>
          <w:szCs w:val="32"/>
          <w:shd w:val="clear" w:color="auto" w:fill="FFFFFF"/>
        </w:rPr>
        <w:t>句话</w:t>
      </w:r>
      <w:r>
        <w:rPr>
          <w:rFonts w:eastAsia="仿宋_GB2312"/>
          <w:sz w:val="32"/>
          <w:szCs w:val="32"/>
          <w:shd w:val="clear" w:color="auto" w:fill="FFFFFF"/>
        </w:rPr>
        <w:t>”</w:t>
      </w:r>
      <w:r>
        <w:rPr>
          <w:rFonts w:eastAsia="仿宋_GB2312"/>
          <w:sz w:val="32"/>
          <w:szCs w:val="32"/>
          <w:shd w:val="clear" w:color="auto" w:fill="FFFFFF"/>
        </w:rPr>
        <w:t>的事实和道理。</w:t>
      </w:r>
    </w:p>
    <w:p w14:paraId="2AA00382" w14:textId="77777777" w:rsidR="00591259" w:rsidRDefault="00535865">
      <w:pPr>
        <w:spacing w:line="560" w:lineRule="exact"/>
        <w:ind w:firstLineChars="200" w:firstLine="640"/>
        <w:rPr>
          <w:rFonts w:eastAsia="仿宋_GB2312"/>
          <w:sz w:val="32"/>
          <w:szCs w:val="32"/>
          <w:lang w:bidi="ar"/>
        </w:rPr>
      </w:pPr>
      <w:r>
        <w:rPr>
          <w:rFonts w:ascii="楷体_GB2312" w:eastAsia="楷体_GB2312" w:hAnsi="楷体_GB2312" w:cs="楷体_GB2312" w:hint="eastAsia"/>
          <w:sz w:val="32"/>
          <w:szCs w:val="32"/>
        </w:rPr>
        <w:t>（二）切实强化思想建设，</w:t>
      </w:r>
      <w:r>
        <w:rPr>
          <w:rFonts w:ascii="楷体_GB2312" w:eastAsia="楷体_GB2312" w:hAnsi="楷体_GB2312" w:cs="楷体_GB2312"/>
          <w:sz w:val="32"/>
          <w:szCs w:val="32"/>
        </w:rPr>
        <w:t>坚持用党的创新理论凝</w:t>
      </w:r>
      <w:proofErr w:type="gramStart"/>
      <w:r>
        <w:rPr>
          <w:rFonts w:ascii="楷体_GB2312" w:eastAsia="楷体_GB2312" w:hAnsi="楷体_GB2312" w:cs="楷体_GB2312"/>
          <w:sz w:val="32"/>
          <w:szCs w:val="32"/>
        </w:rPr>
        <w:t>心铸魂</w:t>
      </w:r>
      <w:proofErr w:type="gramEnd"/>
      <w:r>
        <w:rPr>
          <w:rFonts w:ascii="楷体_GB2312" w:eastAsia="楷体_GB2312" w:hAnsi="楷体_GB2312" w:cs="楷体_GB2312" w:hint="eastAsia"/>
          <w:sz w:val="32"/>
          <w:szCs w:val="32"/>
        </w:rPr>
        <w:t>。</w:t>
      </w:r>
      <w:r>
        <w:rPr>
          <w:rFonts w:eastAsia="仿宋_GB2312" w:hint="eastAsia"/>
          <w:b/>
          <w:bCs/>
          <w:sz w:val="32"/>
          <w:szCs w:val="32"/>
          <w:shd w:val="clear" w:color="auto" w:fill="FFFFFF"/>
          <w:lang w:bidi="ar"/>
        </w:rPr>
        <w:t>一是</w:t>
      </w:r>
      <w:r>
        <w:rPr>
          <w:rFonts w:eastAsia="仿宋_GB2312"/>
          <w:b/>
          <w:bCs/>
          <w:sz w:val="32"/>
          <w:szCs w:val="32"/>
          <w:shd w:val="clear" w:color="auto" w:fill="FFFFFF"/>
          <w:lang w:bidi="ar"/>
        </w:rPr>
        <w:t>坚持不懈深化理论武装。</w:t>
      </w:r>
      <w:r>
        <w:rPr>
          <w:rFonts w:eastAsia="仿宋_GB2312"/>
          <w:sz w:val="32"/>
          <w:szCs w:val="32"/>
        </w:rPr>
        <w:t>督促指导市直各单位党组（党委）理论学习中心组认真落实</w:t>
      </w:r>
      <w:r>
        <w:rPr>
          <w:rFonts w:eastAsia="仿宋_GB2312" w:hint="eastAsia"/>
          <w:sz w:val="32"/>
          <w:szCs w:val="32"/>
        </w:rPr>
        <w:t>“</w:t>
      </w:r>
      <w:r>
        <w:rPr>
          <w:rFonts w:eastAsia="仿宋_GB2312"/>
          <w:sz w:val="32"/>
          <w:szCs w:val="32"/>
        </w:rPr>
        <w:t>第一议题</w:t>
      </w:r>
      <w:r>
        <w:rPr>
          <w:rFonts w:eastAsia="仿宋_GB2312" w:hint="eastAsia"/>
          <w:sz w:val="32"/>
          <w:szCs w:val="32"/>
        </w:rPr>
        <w:t>”</w:t>
      </w:r>
      <w:r>
        <w:rPr>
          <w:rFonts w:eastAsia="仿宋_GB2312"/>
          <w:sz w:val="32"/>
          <w:szCs w:val="32"/>
        </w:rPr>
        <w:t>制度，</w:t>
      </w:r>
      <w:r>
        <w:rPr>
          <w:rFonts w:eastAsia="仿宋_GB2312" w:hint="eastAsia"/>
          <w:sz w:val="32"/>
          <w:szCs w:val="32"/>
        </w:rPr>
        <w:t>年内</w:t>
      </w:r>
      <w:r>
        <w:rPr>
          <w:rFonts w:eastAsia="仿宋_GB2312"/>
          <w:sz w:val="32"/>
          <w:szCs w:val="32"/>
        </w:rPr>
        <w:t>组织</w:t>
      </w:r>
      <w:proofErr w:type="gramStart"/>
      <w:r>
        <w:rPr>
          <w:rFonts w:eastAsia="仿宋_GB2312"/>
          <w:sz w:val="32"/>
          <w:szCs w:val="32"/>
        </w:rPr>
        <w:t>开展巡听旁听</w:t>
      </w:r>
      <w:proofErr w:type="gramEnd"/>
      <w:r>
        <w:rPr>
          <w:rFonts w:eastAsia="仿宋_GB2312" w:hint="eastAsia"/>
          <w:sz w:val="32"/>
          <w:szCs w:val="32"/>
        </w:rPr>
        <w:t>47</w:t>
      </w:r>
      <w:r>
        <w:rPr>
          <w:rFonts w:eastAsia="仿宋_GB2312"/>
          <w:sz w:val="32"/>
          <w:szCs w:val="32"/>
        </w:rPr>
        <w:t>次，</w:t>
      </w:r>
      <w:r>
        <w:rPr>
          <w:rFonts w:eastAsia="仿宋_GB2312" w:hint="eastAsia"/>
          <w:sz w:val="32"/>
          <w:szCs w:val="32"/>
        </w:rPr>
        <w:t>实现两年市直</w:t>
      </w:r>
      <w:proofErr w:type="gramStart"/>
      <w:r>
        <w:rPr>
          <w:rFonts w:eastAsia="仿宋_GB2312" w:hint="eastAsia"/>
          <w:sz w:val="32"/>
          <w:szCs w:val="32"/>
        </w:rPr>
        <w:t>机关巡听旁听</w:t>
      </w:r>
      <w:proofErr w:type="gramEnd"/>
      <w:r>
        <w:rPr>
          <w:rFonts w:eastAsia="仿宋_GB2312" w:hint="eastAsia"/>
          <w:sz w:val="32"/>
          <w:szCs w:val="32"/>
          <w:shd w:val="clear" w:color="auto" w:fill="FFFFFF"/>
          <w:lang w:bidi="ar"/>
        </w:rPr>
        <w:t>全覆盖</w:t>
      </w:r>
      <w:r>
        <w:rPr>
          <w:rFonts w:eastAsia="仿宋_GB2312" w:hint="eastAsia"/>
          <w:sz w:val="32"/>
          <w:szCs w:val="32"/>
        </w:rPr>
        <w:t>。</w:t>
      </w:r>
      <w:r>
        <w:rPr>
          <w:rFonts w:eastAsia="仿宋_GB2312"/>
          <w:sz w:val="32"/>
          <w:szCs w:val="32"/>
        </w:rPr>
        <w:t>开展</w:t>
      </w:r>
      <w:r>
        <w:rPr>
          <w:rFonts w:eastAsia="仿宋_GB2312" w:hint="eastAsia"/>
          <w:sz w:val="32"/>
          <w:szCs w:val="32"/>
        </w:rPr>
        <w:t>“</w:t>
      </w:r>
      <w:r>
        <w:rPr>
          <w:rFonts w:eastAsia="仿宋_GB2312"/>
          <w:sz w:val="32"/>
          <w:szCs w:val="32"/>
        </w:rPr>
        <w:t>有解思维</w:t>
      </w:r>
      <w:r>
        <w:rPr>
          <w:rFonts w:eastAsia="仿宋_GB2312" w:hint="eastAsia"/>
          <w:sz w:val="32"/>
          <w:szCs w:val="32"/>
        </w:rPr>
        <w:t>”</w:t>
      </w:r>
      <w:r>
        <w:rPr>
          <w:rFonts w:eastAsia="仿宋_GB2312"/>
          <w:sz w:val="32"/>
          <w:szCs w:val="32"/>
        </w:rPr>
        <w:t>主题征文活动，对优秀稿件进行展播，引导机关党员干部认真履职尽责、攻坚克难。举办</w:t>
      </w:r>
      <w:r>
        <w:rPr>
          <w:rFonts w:eastAsia="仿宋_GB2312" w:hint="eastAsia"/>
          <w:sz w:val="32"/>
          <w:szCs w:val="32"/>
        </w:rPr>
        <w:t>“</w:t>
      </w:r>
      <w:r>
        <w:rPr>
          <w:rFonts w:eastAsia="仿宋_GB2312"/>
          <w:sz w:val="32"/>
          <w:szCs w:val="32"/>
        </w:rPr>
        <w:t>学习强国</w:t>
      </w:r>
      <w:r>
        <w:rPr>
          <w:rFonts w:eastAsia="仿宋_GB2312" w:hint="eastAsia"/>
          <w:sz w:val="32"/>
          <w:szCs w:val="32"/>
        </w:rPr>
        <w:t>”</w:t>
      </w:r>
      <w:r>
        <w:rPr>
          <w:rFonts w:eastAsia="仿宋_GB2312"/>
          <w:sz w:val="32"/>
          <w:szCs w:val="32"/>
        </w:rPr>
        <w:t>先进典型表彰暨经验交流会，对</w:t>
      </w:r>
      <w:r>
        <w:rPr>
          <w:rFonts w:eastAsia="仿宋_GB2312" w:hint="eastAsia"/>
          <w:sz w:val="32"/>
          <w:szCs w:val="32"/>
        </w:rPr>
        <w:t>15</w:t>
      </w:r>
      <w:r>
        <w:rPr>
          <w:rFonts w:eastAsia="仿宋_GB2312" w:hint="eastAsia"/>
          <w:sz w:val="32"/>
          <w:szCs w:val="32"/>
        </w:rPr>
        <w:t>名</w:t>
      </w:r>
      <w:r>
        <w:rPr>
          <w:rFonts w:eastAsia="仿宋_GB2312"/>
          <w:sz w:val="32"/>
          <w:szCs w:val="32"/>
        </w:rPr>
        <w:t>优秀学习管理组</w:t>
      </w:r>
      <w:r>
        <w:rPr>
          <w:rFonts w:eastAsia="仿宋_GB2312" w:hint="eastAsia"/>
          <w:sz w:val="32"/>
          <w:szCs w:val="32"/>
        </w:rPr>
        <w:t>、</w:t>
      </w:r>
      <w:r>
        <w:rPr>
          <w:rFonts w:eastAsia="仿宋_GB2312" w:hint="eastAsia"/>
          <w:sz w:val="32"/>
          <w:szCs w:val="32"/>
        </w:rPr>
        <w:t>200</w:t>
      </w:r>
      <w:r>
        <w:rPr>
          <w:rFonts w:eastAsia="仿宋_GB2312" w:hint="eastAsia"/>
          <w:sz w:val="32"/>
          <w:szCs w:val="32"/>
        </w:rPr>
        <w:t>名</w:t>
      </w:r>
      <w:r>
        <w:rPr>
          <w:rFonts w:eastAsia="仿宋_GB2312"/>
          <w:sz w:val="32"/>
          <w:szCs w:val="32"/>
        </w:rPr>
        <w:t>学习标兵进行通报表</w:t>
      </w:r>
      <w:r>
        <w:rPr>
          <w:rFonts w:eastAsia="仿宋_GB2312"/>
          <w:sz w:val="32"/>
          <w:szCs w:val="32"/>
        </w:rPr>
        <w:lastRenderedPageBreak/>
        <w:t>扬。</w:t>
      </w:r>
      <w:r>
        <w:rPr>
          <w:rFonts w:eastAsia="仿宋_GB2312" w:hint="eastAsia"/>
          <w:b/>
          <w:bCs/>
          <w:sz w:val="32"/>
          <w:szCs w:val="32"/>
        </w:rPr>
        <w:t>二是</w:t>
      </w:r>
      <w:r>
        <w:rPr>
          <w:rFonts w:eastAsia="仿宋_GB2312"/>
          <w:b/>
          <w:bCs/>
          <w:sz w:val="32"/>
          <w:szCs w:val="32"/>
          <w:shd w:val="clear" w:color="auto" w:fill="FFFFFF"/>
          <w:lang w:bidi="ar"/>
        </w:rPr>
        <w:t>加强机关党建宣传。</w:t>
      </w:r>
      <w:r>
        <w:rPr>
          <w:rFonts w:eastAsia="仿宋_GB2312"/>
          <w:sz w:val="32"/>
          <w:szCs w:val="32"/>
        </w:rPr>
        <w:t>全方位、</w:t>
      </w:r>
      <w:r>
        <w:rPr>
          <w:rFonts w:eastAsia="仿宋_GB2312" w:hint="eastAsia"/>
          <w:sz w:val="32"/>
          <w:szCs w:val="32"/>
        </w:rPr>
        <w:t>多角度</w:t>
      </w:r>
      <w:r>
        <w:rPr>
          <w:rFonts w:eastAsia="仿宋_GB2312"/>
          <w:sz w:val="32"/>
          <w:szCs w:val="32"/>
        </w:rPr>
        <w:t>宣传</w:t>
      </w:r>
      <w:r>
        <w:rPr>
          <w:rFonts w:eastAsia="仿宋_GB2312" w:hint="eastAsia"/>
          <w:sz w:val="32"/>
          <w:szCs w:val="32"/>
        </w:rPr>
        <w:t>我市</w:t>
      </w:r>
      <w:r>
        <w:rPr>
          <w:rFonts w:eastAsia="仿宋_GB2312"/>
          <w:sz w:val="32"/>
          <w:szCs w:val="32"/>
        </w:rPr>
        <w:t>机关党建典型经验，开通</w:t>
      </w:r>
      <w:r>
        <w:rPr>
          <w:rFonts w:eastAsia="仿宋_GB2312" w:hint="eastAsia"/>
          <w:sz w:val="32"/>
          <w:szCs w:val="32"/>
        </w:rPr>
        <w:t>“</w:t>
      </w:r>
      <w:r>
        <w:rPr>
          <w:rFonts w:eastAsia="仿宋_GB2312"/>
          <w:sz w:val="32"/>
          <w:szCs w:val="32"/>
        </w:rPr>
        <w:t>乌海机关党建</w:t>
      </w:r>
      <w:r>
        <w:rPr>
          <w:rFonts w:eastAsia="仿宋_GB2312" w:hint="eastAsia"/>
          <w:sz w:val="32"/>
          <w:szCs w:val="32"/>
        </w:rPr>
        <w:t>”</w:t>
      </w:r>
      <w:r>
        <w:rPr>
          <w:rFonts w:eastAsia="仿宋_GB2312"/>
          <w:sz w:val="32"/>
          <w:szCs w:val="32"/>
        </w:rPr>
        <w:t>视频号，</w:t>
      </w:r>
      <w:r>
        <w:rPr>
          <w:rFonts w:eastAsia="仿宋_GB2312" w:hint="eastAsia"/>
          <w:sz w:val="32"/>
          <w:szCs w:val="32"/>
        </w:rPr>
        <w:t>发布</w:t>
      </w:r>
      <w:r>
        <w:rPr>
          <w:rFonts w:eastAsia="仿宋_GB2312"/>
          <w:sz w:val="32"/>
          <w:szCs w:val="32"/>
        </w:rPr>
        <w:t>内容</w:t>
      </w:r>
      <w:r>
        <w:rPr>
          <w:rFonts w:eastAsia="仿宋_GB2312"/>
          <w:sz w:val="32"/>
          <w:szCs w:val="32"/>
        </w:rPr>
        <w:t>2</w:t>
      </w:r>
      <w:r>
        <w:rPr>
          <w:rFonts w:eastAsia="仿宋_GB2312" w:hint="eastAsia"/>
          <w:sz w:val="32"/>
          <w:szCs w:val="32"/>
        </w:rPr>
        <w:t>6</w:t>
      </w:r>
      <w:r>
        <w:rPr>
          <w:rFonts w:eastAsia="仿宋_GB2312"/>
          <w:sz w:val="32"/>
          <w:szCs w:val="32"/>
        </w:rPr>
        <w:t>期，《乌海：高质量机关党建赋能高质量发展》《乌海：高质量机关党建为</w:t>
      </w:r>
      <w:r>
        <w:rPr>
          <w:rFonts w:eastAsia="仿宋_GB2312" w:hint="eastAsia"/>
          <w:sz w:val="32"/>
          <w:szCs w:val="32"/>
        </w:rPr>
        <w:t>“</w:t>
      </w:r>
      <w:r>
        <w:rPr>
          <w:rFonts w:eastAsia="仿宋_GB2312"/>
          <w:sz w:val="32"/>
          <w:szCs w:val="32"/>
        </w:rPr>
        <w:t>五大任务</w:t>
      </w:r>
      <w:r>
        <w:rPr>
          <w:rFonts w:eastAsia="仿宋_GB2312" w:hint="eastAsia"/>
          <w:sz w:val="32"/>
          <w:szCs w:val="32"/>
        </w:rPr>
        <w:t>”</w:t>
      </w:r>
      <w:r>
        <w:rPr>
          <w:rFonts w:eastAsia="仿宋_GB2312"/>
          <w:sz w:val="32"/>
          <w:szCs w:val="32"/>
        </w:rPr>
        <w:t>聚力汇能》</w:t>
      </w:r>
      <w:r>
        <w:rPr>
          <w:rFonts w:eastAsia="仿宋_GB2312" w:hint="eastAsia"/>
          <w:sz w:val="32"/>
          <w:szCs w:val="32"/>
        </w:rPr>
        <w:t>等多篇文章被“学习强国”、《内蒙古日报》等平台采用。</w:t>
      </w:r>
      <w:r>
        <w:rPr>
          <w:rFonts w:eastAsia="仿宋_GB2312" w:hint="eastAsia"/>
          <w:b/>
          <w:bCs/>
          <w:sz w:val="32"/>
          <w:szCs w:val="32"/>
          <w:shd w:val="clear" w:color="auto" w:fill="FFFFFF"/>
          <w:lang w:bidi="ar"/>
        </w:rPr>
        <w:t>三是</w:t>
      </w:r>
      <w:r>
        <w:rPr>
          <w:rFonts w:eastAsia="仿宋_GB2312"/>
          <w:b/>
          <w:bCs/>
          <w:sz w:val="32"/>
          <w:szCs w:val="32"/>
          <w:shd w:val="clear" w:color="auto" w:fill="FFFFFF"/>
          <w:lang w:bidi="ar"/>
        </w:rPr>
        <w:t>严格落实意识形态工作责任制。</w:t>
      </w:r>
      <w:r>
        <w:rPr>
          <w:rFonts w:eastAsia="仿宋_GB2312"/>
          <w:bCs/>
          <w:sz w:val="32"/>
          <w:szCs w:val="32"/>
        </w:rPr>
        <w:t>把意识形态内容全面贯穿到各类培训班中及党建调研督查工作中，增强机关基层党组织、党务干部意识形态相关理论水平</w:t>
      </w:r>
      <w:r>
        <w:rPr>
          <w:rFonts w:eastAsia="仿宋_GB2312" w:hint="eastAsia"/>
          <w:bCs/>
          <w:sz w:val="32"/>
          <w:szCs w:val="32"/>
        </w:rPr>
        <w:t>。</w:t>
      </w:r>
      <w:r>
        <w:rPr>
          <w:rFonts w:eastAsia="仿宋_GB2312"/>
          <w:sz w:val="32"/>
          <w:szCs w:val="32"/>
          <w:lang w:bidi="ar"/>
        </w:rPr>
        <w:t>加强网络安全和意识形态风险防控</w:t>
      </w:r>
      <w:r>
        <w:rPr>
          <w:rFonts w:eastAsia="仿宋_GB2312" w:hint="eastAsia"/>
          <w:sz w:val="32"/>
          <w:szCs w:val="32"/>
          <w:lang w:bidi="ar"/>
        </w:rPr>
        <w:t>，强化</w:t>
      </w:r>
      <w:r>
        <w:rPr>
          <w:rFonts w:eastAsia="仿宋_GB2312"/>
          <w:sz w:val="32"/>
          <w:szCs w:val="32"/>
          <w:lang w:bidi="ar"/>
        </w:rPr>
        <w:t>对</w:t>
      </w:r>
      <w:r>
        <w:rPr>
          <w:rFonts w:eastAsia="仿宋_GB2312" w:hint="eastAsia"/>
          <w:sz w:val="32"/>
          <w:szCs w:val="32"/>
          <w:lang w:bidi="ar"/>
        </w:rPr>
        <w:t>“</w:t>
      </w:r>
      <w:r>
        <w:rPr>
          <w:rFonts w:eastAsia="仿宋_GB2312"/>
          <w:sz w:val="32"/>
          <w:szCs w:val="32"/>
          <w:lang w:bidi="ar"/>
        </w:rPr>
        <w:t>智慧党建</w:t>
      </w:r>
      <w:r>
        <w:rPr>
          <w:rFonts w:eastAsia="仿宋_GB2312" w:hint="eastAsia"/>
          <w:sz w:val="32"/>
          <w:szCs w:val="32"/>
          <w:lang w:bidi="ar"/>
        </w:rPr>
        <w:t>”</w:t>
      </w:r>
      <w:r>
        <w:rPr>
          <w:rFonts w:eastAsia="仿宋_GB2312"/>
          <w:sz w:val="32"/>
          <w:szCs w:val="32"/>
          <w:lang w:bidi="ar"/>
        </w:rPr>
        <w:t>微平台、</w:t>
      </w:r>
      <w:r>
        <w:rPr>
          <w:rFonts w:eastAsia="仿宋_GB2312" w:hint="eastAsia"/>
          <w:sz w:val="32"/>
          <w:szCs w:val="32"/>
          <w:lang w:bidi="ar"/>
        </w:rPr>
        <w:t>“</w:t>
      </w:r>
      <w:r>
        <w:rPr>
          <w:rFonts w:eastAsia="仿宋_GB2312"/>
          <w:sz w:val="32"/>
          <w:szCs w:val="32"/>
          <w:lang w:bidi="ar"/>
        </w:rPr>
        <w:t>乌海机关党建</w:t>
      </w:r>
      <w:r>
        <w:rPr>
          <w:rFonts w:eastAsia="仿宋_GB2312" w:hint="eastAsia"/>
          <w:sz w:val="32"/>
          <w:szCs w:val="32"/>
          <w:lang w:bidi="ar"/>
        </w:rPr>
        <w:t>”</w:t>
      </w:r>
      <w:proofErr w:type="gramStart"/>
      <w:r>
        <w:rPr>
          <w:rFonts w:eastAsia="仿宋_GB2312"/>
          <w:sz w:val="32"/>
          <w:szCs w:val="32"/>
          <w:lang w:bidi="ar"/>
        </w:rPr>
        <w:t>微信公众号</w:t>
      </w:r>
      <w:proofErr w:type="gramEnd"/>
      <w:r>
        <w:rPr>
          <w:rFonts w:eastAsia="仿宋_GB2312"/>
          <w:sz w:val="32"/>
          <w:szCs w:val="32"/>
          <w:lang w:bidi="ar"/>
        </w:rPr>
        <w:t>的管理，严格落实信息发布</w:t>
      </w:r>
      <w:r>
        <w:rPr>
          <w:rFonts w:eastAsia="仿宋_GB2312" w:hint="eastAsia"/>
          <w:sz w:val="32"/>
          <w:szCs w:val="32"/>
          <w:lang w:bidi="ar"/>
        </w:rPr>
        <w:t>“</w:t>
      </w:r>
      <w:r>
        <w:rPr>
          <w:rFonts w:eastAsia="仿宋_GB2312"/>
          <w:sz w:val="32"/>
          <w:szCs w:val="32"/>
          <w:lang w:bidi="ar"/>
        </w:rPr>
        <w:t>三审制</w:t>
      </w:r>
      <w:r>
        <w:rPr>
          <w:rFonts w:eastAsia="仿宋_GB2312" w:hint="eastAsia"/>
          <w:sz w:val="32"/>
          <w:szCs w:val="32"/>
          <w:lang w:bidi="ar"/>
        </w:rPr>
        <w:t>”</w:t>
      </w:r>
      <w:r>
        <w:rPr>
          <w:rFonts w:eastAsia="仿宋_GB2312"/>
          <w:sz w:val="32"/>
          <w:szCs w:val="32"/>
          <w:lang w:bidi="ar"/>
        </w:rPr>
        <w:t>要求，严把信息发布推送质量关</w:t>
      </w:r>
      <w:r>
        <w:rPr>
          <w:rFonts w:eastAsia="仿宋_GB2312" w:hint="eastAsia"/>
          <w:sz w:val="32"/>
          <w:szCs w:val="32"/>
          <w:lang w:bidi="ar"/>
        </w:rPr>
        <w:t>，</w:t>
      </w:r>
      <w:r>
        <w:rPr>
          <w:rFonts w:eastAsia="仿宋_GB2312"/>
          <w:bCs/>
          <w:sz w:val="32"/>
          <w:szCs w:val="32"/>
        </w:rPr>
        <w:t>意识形态领域总体保持向上向好态势。</w:t>
      </w:r>
    </w:p>
    <w:p w14:paraId="57B36EB0" w14:textId="77777777" w:rsidR="00591259" w:rsidRDefault="00535865">
      <w:pPr>
        <w:pStyle w:val="a0"/>
        <w:spacing w:before="0" w:after="0" w:line="560" w:lineRule="exact"/>
        <w:ind w:leftChars="0" w:left="0" w:firstLine="640"/>
        <w:rPr>
          <w:rFonts w:ascii="楷体_GB2312" w:eastAsia="楷体_GB2312" w:hAnsi="楷体_GB2312" w:cs="楷体_GB2312"/>
          <w:b w:val="0"/>
          <w:szCs w:val="32"/>
        </w:rPr>
      </w:pPr>
      <w:r>
        <w:rPr>
          <w:rFonts w:ascii="楷体_GB2312" w:eastAsia="楷体_GB2312" w:hAnsi="楷体_GB2312" w:cs="楷体_GB2312" w:hint="eastAsia"/>
          <w:b w:val="0"/>
          <w:szCs w:val="32"/>
        </w:rPr>
        <w:t>（三）深入推进组织建设，全面建</w:t>
      </w:r>
      <w:proofErr w:type="gramStart"/>
      <w:r>
        <w:rPr>
          <w:rFonts w:ascii="楷体_GB2312" w:eastAsia="楷体_GB2312" w:hAnsi="楷体_GB2312" w:cs="楷体_GB2312" w:hint="eastAsia"/>
          <w:b w:val="0"/>
          <w:szCs w:val="32"/>
        </w:rPr>
        <w:t>强基层</w:t>
      </w:r>
      <w:proofErr w:type="gramEnd"/>
      <w:r>
        <w:rPr>
          <w:rFonts w:ascii="楷体_GB2312" w:eastAsia="楷体_GB2312" w:hAnsi="楷体_GB2312" w:cs="楷体_GB2312" w:hint="eastAsia"/>
          <w:b w:val="0"/>
          <w:szCs w:val="32"/>
        </w:rPr>
        <w:t>战斗堡垒。</w:t>
      </w:r>
      <w:r>
        <w:rPr>
          <w:rFonts w:ascii="Times New Roman" w:hAnsi="Times New Roman"/>
          <w:bCs/>
          <w:szCs w:val="32"/>
        </w:rPr>
        <w:t>一</w:t>
      </w:r>
      <w:proofErr w:type="gramStart"/>
      <w:r>
        <w:rPr>
          <w:rFonts w:ascii="Times New Roman" w:hAnsi="Times New Roman"/>
          <w:bCs/>
          <w:szCs w:val="32"/>
        </w:rPr>
        <w:t>是</w:t>
      </w:r>
      <w:r>
        <w:rPr>
          <w:rFonts w:ascii="Times New Roman" w:hAnsi="Times New Roman"/>
          <w:bCs/>
          <w:szCs w:val="32"/>
        </w:rPr>
        <w:t>推深做实</w:t>
      </w:r>
      <w:proofErr w:type="gramEnd"/>
      <w:r>
        <w:rPr>
          <w:rStyle w:val="a8"/>
          <w:rFonts w:ascii="Times New Roman" w:hAnsi="Times New Roman"/>
          <w:b/>
          <w:szCs w:val="32"/>
          <w:shd w:val="clear" w:color="auto" w:fill="FFFFFF"/>
        </w:rPr>
        <w:t>坚强</w:t>
      </w:r>
      <w:r>
        <w:rPr>
          <w:rFonts w:ascii="Times New Roman" w:hAnsi="Times New Roman"/>
          <w:bCs/>
          <w:szCs w:val="32"/>
        </w:rPr>
        <w:t>堡垒</w:t>
      </w:r>
      <w:r>
        <w:rPr>
          <w:rFonts w:ascii="Times New Roman" w:hAnsi="Times New Roman"/>
          <w:bCs/>
          <w:szCs w:val="32"/>
        </w:rPr>
        <w:t>“</w:t>
      </w:r>
      <w:r>
        <w:rPr>
          <w:rFonts w:ascii="Times New Roman" w:hAnsi="Times New Roman"/>
          <w:bCs/>
          <w:szCs w:val="32"/>
        </w:rPr>
        <w:t>模范</w:t>
      </w:r>
      <w:r>
        <w:rPr>
          <w:rFonts w:ascii="Times New Roman" w:hAnsi="Times New Roman"/>
          <w:bCs/>
          <w:szCs w:val="32"/>
        </w:rPr>
        <w:t>”</w:t>
      </w:r>
      <w:r>
        <w:rPr>
          <w:rFonts w:ascii="Times New Roman" w:hAnsi="Times New Roman"/>
          <w:bCs/>
          <w:szCs w:val="32"/>
        </w:rPr>
        <w:t>支部创建工作</w:t>
      </w:r>
      <w:r>
        <w:rPr>
          <w:rFonts w:ascii="Times New Roman" w:hAnsi="Times New Roman"/>
          <w:bCs/>
          <w:szCs w:val="32"/>
        </w:rPr>
        <w:t>。</w:t>
      </w:r>
      <w:r>
        <w:rPr>
          <w:rStyle w:val="a8"/>
          <w:rFonts w:ascii="Times New Roman" w:hAnsi="Times New Roman"/>
          <w:szCs w:val="32"/>
          <w:shd w:val="clear" w:color="auto" w:fill="FFFFFF"/>
        </w:rPr>
        <w:t>牢固树立</w:t>
      </w:r>
      <w:r>
        <w:rPr>
          <w:rStyle w:val="a8"/>
          <w:rFonts w:ascii="Times New Roman" w:hAnsi="Times New Roman"/>
          <w:szCs w:val="32"/>
          <w:shd w:val="clear" w:color="auto" w:fill="FFFFFF"/>
        </w:rPr>
        <w:t>“</w:t>
      </w:r>
      <w:r>
        <w:rPr>
          <w:rStyle w:val="a8"/>
          <w:rFonts w:ascii="Times New Roman" w:hAnsi="Times New Roman"/>
          <w:szCs w:val="32"/>
          <w:shd w:val="clear" w:color="auto" w:fill="FFFFFF"/>
        </w:rPr>
        <w:t>一切工作到支部</w:t>
      </w:r>
      <w:r>
        <w:rPr>
          <w:rStyle w:val="a8"/>
          <w:rFonts w:ascii="Times New Roman" w:hAnsi="Times New Roman"/>
          <w:szCs w:val="32"/>
          <w:shd w:val="clear" w:color="auto" w:fill="FFFFFF"/>
        </w:rPr>
        <w:t>”</w:t>
      </w:r>
      <w:r>
        <w:rPr>
          <w:rStyle w:val="a8"/>
          <w:rFonts w:ascii="Times New Roman" w:hAnsi="Times New Roman"/>
          <w:szCs w:val="32"/>
          <w:shd w:val="clear" w:color="auto" w:fill="FFFFFF"/>
        </w:rPr>
        <w:t>的鲜明导向，组织开展机关党建大比武活动，创建</w:t>
      </w:r>
      <w:r>
        <w:rPr>
          <w:rStyle w:val="a8"/>
          <w:rFonts w:ascii="Times New Roman" w:hAnsi="Times New Roman" w:hint="eastAsia"/>
          <w:szCs w:val="32"/>
          <w:shd w:val="clear" w:color="auto" w:fill="FFFFFF"/>
        </w:rPr>
        <w:t>了</w:t>
      </w:r>
      <w:r>
        <w:rPr>
          <w:rStyle w:val="a8"/>
          <w:rFonts w:ascii="Times New Roman" w:hAnsi="Times New Roman"/>
          <w:szCs w:val="32"/>
          <w:shd w:val="clear" w:color="auto" w:fill="FFFFFF"/>
        </w:rPr>
        <w:t>214</w:t>
      </w:r>
      <w:r>
        <w:rPr>
          <w:rStyle w:val="a8"/>
          <w:rFonts w:ascii="Times New Roman" w:hAnsi="Times New Roman"/>
          <w:szCs w:val="32"/>
          <w:shd w:val="clear" w:color="auto" w:fill="FFFFFF"/>
        </w:rPr>
        <w:t>个堡垒支部</w:t>
      </w:r>
      <w:r>
        <w:rPr>
          <w:rStyle w:val="a8"/>
          <w:rFonts w:ascii="Times New Roman" w:hAnsi="Times New Roman" w:hint="eastAsia"/>
          <w:szCs w:val="32"/>
          <w:shd w:val="clear" w:color="auto" w:fill="FFFFFF"/>
        </w:rPr>
        <w:t>，</w:t>
      </w:r>
      <w:r>
        <w:rPr>
          <w:rStyle w:val="a8"/>
          <w:rFonts w:ascii="Times New Roman" w:hAnsi="Times New Roman"/>
          <w:szCs w:val="32"/>
          <w:shd w:val="clear" w:color="auto" w:fill="FFFFFF"/>
        </w:rPr>
        <w:t>创建率达</w:t>
      </w:r>
      <w:r>
        <w:rPr>
          <w:rStyle w:val="a8"/>
          <w:rFonts w:ascii="Times New Roman" w:hAnsi="Times New Roman"/>
          <w:szCs w:val="32"/>
          <w:shd w:val="clear" w:color="auto" w:fill="FFFFFF"/>
        </w:rPr>
        <w:t>71.8%</w:t>
      </w:r>
      <w:r>
        <w:rPr>
          <w:rStyle w:val="a8"/>
          <w:rFonts w:ascii="Times New Roman" w:hAnsi="Times New Roman" w:hint="eastAsia"/>
          <w:szCs w:val="32"/>
          <w:shd w:val="clear" w:color="auto" w:fill="FFFFFF"/>
        </w:rPr>
        <w:t>。</w:t>
      </w:r>
      <w:r>
        <w:rPr>
          <w:rStyle w:val="a8"/>
          <w:rFonts w:ascii="Times New Roman" w:hAnsi="Times New Roman"/>
          <w:szCs w:val="32"/>
          <w:shd w:val="clear" w:color="auto" w:fill="FFFFFF"/>
        </w:rPr>
        <w:t>其中：评定</w:t>
      </w:r>
      <w:r>
        <w:rPr>
          <w:rStyle w:val="a8"/>
          <w:rFonts w:ascii="Times New Roman" w:hAnsi="Times New Roman" w:hint="eastAsia"/>
          <w:szCs w:val="32"/>
          <w:shd w:val="clear" w:color="auto" w:fill="FFFFFF"/>
        </w:rPr>
        <w:t>了</w:t>
      </w:r>
      <w:r>
        <w:rPr>
          <w:rStyle w:val="a8"/>
          <w:rFonts w:ascii="Times New Roman" w:hAnsi="Times New Roman"/>
          <w:szCs w:val="32"/>
          <w:shd w:val="clear" w:color="auto" w:fill="FFFFFF"/>
        </w:rPr>
        <w:t>31</w:t>
      </w:r>
      <w:r>
        <w:rPr>
          <w:rStyle w:val="a8"/>
          <w:rFonts w:ascii="Times New Roman" w:hAnsi="Times New Roman"/>
          <w:szCs w:val="32"/>
          <w:shd w:val="clear" w:color="auto" w:fill="FFFFFF"/>
        </w:rPr>
        <w:t>个坚强堡垒支部、选树推荐</w:t>
      </w:r>
      <w:r>
        <w:rPr>
          <w:rStyle w:val="a8"/>
          <w:rFonts w:ascii="Times New Roman" w:hAnsi="Times New Roman" w:hint="eastAsia"/>
          <w:szCs w:val="32"/>
          <w:shd w:val="clear" w:color="auto" w:fill="FFFFFF"/>
        </w:rPr>
        <w:t>了</w:t>
      </w:r>
      <w:r>
        <w:rPr>
          <w:rStyle w:val="a8"/>
          <w:rFonts w:ascii="Times New Roman" w:hAnsi="Times New Roman"/>
          <w:szCs w:val="32"/>
          <w:shd w:val="clear" w:color="auto" w:fill="FFFFFF"/>
        </w:rPr>
        <w:t>4</w:t>
      </w:r>
      <w:r>
        <w:rPr>
          <w:rStyle w:val="a8"/>
          <w:rFonts w:ascii="Times New Roman" w:hAnsi="Times New Roman"/>
          <w:szCs w:val="32"/>
          <w:shd w:val="clear" w:color="auto" w:fill="FFFFFF"/>
        </w:rPr>
        <w:t>个坚强堡垒</w:t>
      </w:r>
      <w:r>
        <w:rPr>
          <w:rStyle w:val="a8"/>
          <w:rFonts w:ascii="Times New Roman" w:hAnsi="Times New Roman"/>
          <w:szCs w:val="32"/>
          <w:shd w:val="clear" w:color="auto" w:fill="FFFFFF"/>
        </w:rPr>
        <w:t>“</w:t>
      </w:r>
      <w:r>
        <w:rPr>
          <w:rStyle w:val="a8"/>
          <w:rFonts w:ascii="Times New Roman" w:hAnsi="Times New Roman"/>
          <w:szCs w:val="32"/>
          <w:shd w:val="clear" w:color="auto" w:fill="FFFFFF"/>
        </w:rPr>
        <w:t>模范</w:t>
      </w:r>
      <w:r>
        <w:rPr>
          <w:rStyle w:val="a8"/>
          <w:rFonts w:ascii="Times New Roman" w:hAnsi="Times New Roman"/>
          <w:szCs w:val="32"/>
          <w:shd w:val="clear" w:color="auto" w:fill="FFFFFF"/>
        </w:rPr>
        <w:t>”</w:t>
      </w:r>
      <w:r>
        <w:rPr>
          <w:rStyle w:val="a8"/>
          <w:rFonts w:ascii="Times New Roman" w:hAnsi="Times New Roman"/>
          <w:szCs w:val="32"/>
          <w:shd w:val="clear" w:color="auto" w:fill="FFFFFF"/>
        </w:rPr>
        <w:t>支部。</w:t>
      </w:r>
      <w:r>
        <w:rPr>
          <w:rFonts w:ascii="Times New Roman" w:hAnsi="Times New Roman" w:hint="eastAsia"/>
          <w:bCs/>
          <w:szCs w:val="32"/>
        </w:rPr>
        <w:t>二是持续强化党建指导。</w:t>
      </w:r>
      <w:r>
        <w:rPr>
          <w:rStyle w:val="a8"/>
          <w:rFonts w:ascii="Times New Roman" w:hAnsi="Times New Roman"/>
          <w:szCs w:val="32"/>
          <w:shd w:val="clear" w:color="auto" w:fill="FFFFFF"/>
        </w:rPr>
        <w:t>深入</w:t>
      </w:r>
      <w:r>
        <w:rPr>
          <w:rStyle w:val="a8"/>
          <w:rFonts w:ascii="Times New Roman" w:hAnsi="Times New Roman" w:hint="eastAsia"/>
          <w:szCs w:val="32"/>
          <w:shd w:val="clear" w:color="auto" w:fill="FFFFFF"/>
        </w:rPr>
        <w:t>开展</w:t>
      </w:r>
      <w:r>
        <w:rPr>
          <w:rStyle w:val="a8"/>
          <w:rFonts w:ascii="Times New Roman" w:hAnsi="Times New Roman"/>
          <w:szCs w:val="32"/>
          <w:shd w:val="clear" w:color="auto" w:fill="FFFFFF"/>
        </w:rPr>
        <w:t>机关党建</w:t>
      </w:r>
      <w:r>
        <w:rPr>
          <w:rStyle w:val="a8"/>
          <w:rFonts w:ascii="Times New Roman" w:hAnsi="Times New Roman"/>
          <w:szCs w:val="32"/>
          <w:shd w:val="clear" w:color="auto" w:fill="FFFFFF"/>
        </w:rPr>
        <w:t>“</w:t>
      </w:r>
      <w:r>
        <w:rPr>
          <w:rStyle w:val="a8"/>
          <w:rFonts w:ascii="Times New Roman" w:hAnsi="Times New Roman"/>
          <w:szCs w:val="32"/>
          <w:shd w:val="clear" w:color="auto" w:fill="FFFFFF"/>
        </w:rPr>
        <w:t>灯下黑</w:t>
      </w:r>
      <w:r>
        <w:rPr>
          <w:rStyle w:val="a8"/>
          <w:rFonts w:ascii="Times New Roman" w:hAnsi="Times New Roman"/>
          <w:szCs w:val="32"/>
          <w:shd w:val="clear" w:color="auto" w:fill="FFFFFF"/>
        </w:rPr>
        <w:t>”</w:t>
      </w:r>
      <w:r>
        <w:rPr>
          <w:rStyle w:val="a8"/>
          <w:rFonts w:ascii="Times New Roman" w:hAnsi="Times New Roman"/>
          <w:szCs w:val="32"/>
          <w:shd w:val="clear" w:color="auto" w:fill="FFFFFF"/>
        </w:rPr>
        <w:t>专项整治</w:t>
      </w:r>
      <w:r>
        <w:rPr>
          <w:rStyle w:val="a8"/>
          <w:rFonts w:ascii="Times New Roman" w:hAnsi="Times New Roman" w:hint="eastAsia"/>
          <w:szCs w:val="32"/>
          <w:shd w:val="clear" w:color="auto" w:fill="FFFFFF"/>
        </w:rPr>
        <w:t>、</w:t>
      </w:r>
      <w:r>
        <w:rPr>
          <w:rStyle w:val="a8"/>
          <w:rFonts w:ascii="Times New Roman" w:hAnsi="Times New Roman"/>
          <w:szCs w:val="32"/>
          <w:shd w:val="clear" w:color="auto" w:fill="FFFFFF"/>
        </w:rPr>
        <w:t>“</w:t>
      </w:r>
      <w:r>
        <w:rPr>
          <w:rStyle w:val="a8"/>
          <w:rFonts w:ascii="Times New Roman" w:hAnsi="Times New Roman"/>
          <w:szCs w:val="32"/>
          <w:shd w:val="clear" w:color="auto" w:fill="FFFFFF"/>
        </w:rPr>
        <w:t>聚光亮灯</w:t>
      </w:r>
      <w:r>
        <w:rPr>
          <w:rStyle w:val="a8"/>
          <w:rFonts w:ascii="Times New Roman" w:hAnsi="Times New Roman"/>
          <w:szCs w:val="32"/>
          <w:shd w:val="clear" w:color="auto" w:fill="FFFFFF"/>
        </w:rPr>
        <w:t>”</w:t>
      </w:r>
      <w:r>
        <w:rPr>
          <w:rStyle w:val="a8"/>
          <w:rFonts w:ascii="Times New Roman" w:hAnsi="Times New Roman"/>
          <w:szCs w:val="32"/>
          <w:shd w:val="clear" w:color="auto" w:fill="FFFFFF"/>
        </w:rPr>
        <w:t>工程回头看</w:t>
      </w:r>
      <w:r>
        <w:rPr>
          <w:rStyle w:val="a8"/>
          <w:rFonts w:ascii="Times New Roman" w:hAnsi="Times New Roman" w:hint="eastAsia"/>
          <w:szCs w:val="32"/>
          <w:shd w:val="clear" w:color="auto" w:fill="FFFFFF"/>
        </w:rPr>
        <w:t>工作</w:t>
      </w:r>
      <w:r>
        <w:rPr>
          <w:rStyle w:val="a8"/>
          <w:rFonts w:ascii="Times New Roman" w:hAnsi="Times New Roman"/>
          <w:szCs w:val="32"/>
          <w:shd w:val="clear" w:color="auto" w:fill="FFFFFF"/>
        </w:rPr>
        <w:t>，</w:t>
      </w:r>
      <w:r>
        <w:rPr>
          <w:rStyle w:val="a8"/>
          <w:rFonts w:ascii="Times New Roman" w:hAnsi="Times New Roman" w:hint="eastAsia"/>
          <w:szCs w:val="32"/>
          <w:shd w:val="clear" w:color="auto" w:fill="FFFFFF"/>
        </w:rPr>
        <w:t>对</w:t>
      </w:r>
      <w:r>
        <w:rPr>
          <w:rStyle w:val="a8"/>
          <w:rFonts w:ascii="Times New Roman" w:hAnsi="Times New Roman" w:hint="eastAsia"/>
          <w:szCs w:val="32"/>
          <w:shd w:val="clear" w:color="auto" w:fill="FFFFFF"/>
        </w:rPr>
        <w:t>298</w:t>
      </w:r>
      <w:r>
        <w:rPr>
          <w:rStyle w:val="a8"/>
          <w:rFonts w:ascii="Times New Roman" w:hAnsi="Times New Roman" w:hint="eastAsia"/>
          <w:szCs w:val="32"/>
          <w:shd w:val="clear" w:color="auto" w:fill="FFFFFF"/>
        </w:rPr>
        <w:t>个党支部开展</w:t>
      </w:r>
      <w:r>
        <w:rPr>
          <w:rStyle w:val="a8"/>
          <w:rFonts w:ascii="Times New Roman" w:hAnsi="Times New Roman" w:hint="eastAsia"/>
          <w:szCs w:val="32"/>
          <w:shd w:val="clear" w:color="auto" w:fill="FFFFFF"/>
        </w:rPr>
        <w:t>软弱涣散和</w:t>
      </w:r>
      <w:r>
        <w:rPr>
          <w:rStyle w:val="a8"/>
          <w:rFonts w:ascii="Times New Roman" w:hAnsi="Times New Roman"/>
          <w:szCs w:val="32"/>
          <w:shd w:val="clear" w:color="auto" w:fill="FFFFFF"/>
        </w:rPr>
        <w:t>后进党组织</w:t>
      </w:r>
      <w:r>
        <w:rPr>
          <w:rStyle w:val="a8"/>
          <w:rFonts w:ascii="Times New Roman" w:hAnsi="Times New Roman" w:hint="eastAsia"/>
          <w:szCs w:val="32"/>
          <w:shd w:val="clear" w:color="auto" w:fill="FFFFFF"/>
        </w:rPr>
        <w:t>全覆盖排查</w:t>
      </w:r>
      <w:r>
        <w:rPr>
          <w:rStyle w:val="a8"/>
          <w:rFonts w:ascii="Times New Roman" w:hAnsi="Times New Roman" w:hint="eastAsia"/>
          <w:szCs w:val="32"/>
          <w:shd w:val="clear" w:color="auto" w:fill="FFFFFF"/>
        </w:rPr>
        <w:t>，对</w:t>
      </w:r>
      <w:r>
        <w:rPr>
          <w:rStyle w:val="a8"/>
          <w:rFonts w:ascii="Times New Roman" w:hAnsi="Times New Roman" w:hint="eastAsia"/>
          <w:szCs w:val="32"/>
          <w:shd w:val="clear" w:color="auto" w:fill="FFFFFF"/>
        </w:rPr>
        <w:t>30</w:t>
      </w:r>
      <w:r>
        <w:rPr>
          <w:rStyle w:val="a8"/>
          <w:rFonts w:ascii="Times New Roman" w:hAnsi="Times New Roman" w:hint="eastAsia"/>
          <w:szCs w:val="32"/>
          <w:shd w:val="clear" w:color="auto" w:fill="FFFFFF"/>
        </w:rPr>
        <w:t>家市直部门开展党建调研，</w:t>
      </w:r>
      <w:r>
        <w:rPr>
          <w:rStyle w:val="a8"/>
          <w:rFonts w:ascii="Times New Roman" w:hAnsi="Times New Roman"/>
          <w:szCs w:val="32"/>
          <w:shd w:val="clear" w:color="auto" w:fill="FFFFFF"/>
        </w:rPr>
        <w:t>进一步补齐党建责任落实、组织生活不规范等方面的短板不足</w:t>
      </w:r>
      <w:r>
        <w:rPr>
          <w:rStyle w:val="a8"/>
          <w:rFonts w:ascii="Times New Roman" w:hAnsi="Times New Roman" w:hint="eastAsia"/>
          <w:szCs w:val="32"/>
          <w:shd w:val="clear" w:color="auto" w:fill="FFFFFF"/>
        </w:rPr>
        <w:t>。</w:t>
      </w:r>
      <w:r>
        <w:rPr>
          <w:rFonts w:ascii="Times New Roman" w:hAnsi="Times New Roman" w:hint="eastAsia"/>
          <w:bCs/>
          <w:szCs w:val="32"/>
        </w:rPr>
        <w:t>三</w:t>
      </w:r>
      <w:r>
        <w:rPr>
          <w:rFonts w:ascii="Times New Roman" w:hAnsi="Times New Roman"/>
          <w:bCs/>
          <w:szCs w:val="32"/>
        </w:rPr>
        <w:t>是</w:t>
      </w:r>
      <w:r>
        <w:rPr>
          <w:rFonts w:ascii="Times New Roman" w:hAnsi="Times New Roman" w:hint="eastAsia"/>
          <w:szCs w:val="32"/>
          <w:lang w:bidi="ar"/>
        </w:rPr>
        <w:t>加强</w:t>
      </w:r>
      <w:r>
        <w:rPr>
          <w:rFonts w:ascii="Times New Roman" w:hAnsi="Times New Roman"/>
          <w:szCs w:val="32"/>
          <w:lang w:bidi="ar"/>
        </w:rPr>
        <w:t>机关党员教育</w:t>
      </w:r>
      <w:r>
        <w:rPr>
          <w:rFonts w:ascii="Times New Roman" w:hAnsi="Times New Roman" w:hint="eastAsia"/>
          <w:szCs w:val="32"/>
          <w:lang w:bidi="ar"/>
        </w:rPr>
        <w:t>培训</w:t>
      </w:r>
      <w:r>
        <w:rPr>
          <w:rFonts w:ascii="Times New Roman" w:hAnsi="Times New Roman"/>
          <w:szCs w:val="32"/>
          <w:lang w:bidi="ar"/>
        </w:rPr>
        <w:t>。</w:t>
      </w:r>
      <w:r>
        <w:rPr>
          <w:rStyle w:val="a8"/>
          <w:rFonts w:ascii="Times New Roman" w:hAnsi="Times New Roman"/>
          <w:szCs w:val="32"/>
          <w:shd w:val="clear" w:color="auto" w:fill="FFFFFF"/>
        </w:rPr>
        <w:t>进一步</w:t>
      </w:r>
      <w:r>
        <w:rPr>
          <w:rStyle w:val="a8"/>
          <w:rFonts w:ascii="Times New Roman" w:hAnsi="Times New Roman" w:hint="eastAsia"/>
          <w:szCs w:val="32"/>
          <w:shd w:val="clear" w:color="auto" w:fill="FFFFFF"/>
        </w:rPr>
        <w:t>丰富</w:t>
      </w:r>
      <w:r>
        <w:rPr>
          <w:rStyle w:val="a8"/>
          <w:rFonts w:ascii="Times New Roman" w:hAnsi="Times New Roman"/>
          <w:szCs w:val="32"/>
          <w:shd w:val="clear" w:color="auto" w:fill="FFFFFF"/>
        </w:rPr>
        <w:t>党员教育培训</w:t>
      </w:r>
      <w:r>
        <w:rPr>
          <w:rStyle w:val="a8"/>
          <w:rFonts w:ascii="Times New Roman" w:hAnsi="Times New Roman" w:hint="eastAsia"/>
          <w:szCs w:val="32"/>
          <w:shd w:val="clear" w:color="auto" w:fill="FFFFFF"/>
        </w:rPr>
        <w:t>活动</w:t>
      </w:r>
      <w:r>
        <w:rPr>
          <w:rStyle w:val="a8"/>
          <w:rFonts w:ascii="Times New Roman" w:hAnsi="Times New Roman"/>
          <w:szCs w:val="32"/>
          <w:shd w:val="clear" w:color="auto" w:fill="FFFFFF"/>
        </w:rPr>
        <w:t>，印发《关于进一步加强市直机关党员教育培训工作的实施方案》，</w:t>
      </w:r>
      <w:r>
        <w:rPr>
          <w:rStyle w:val="a8"/>
          <w:rFonts w:ascii="Times New Roman" w:hAnsi="Times New Roman" w:hint="eastAsia"/>
          <w:szCs w:val="32"/>
          <w:shd w:val="clear" w:color="auto" w:fill="FFFFFF"/>
        </w:rPr>
        <w:t>推动</w:t>
      </w:r>
      <w:r>
        <w:rPr>
          <w:rStyle w:val="a8"/>
          <w:rFonts w:ascii="Times New Roman" w:hAnsi="Times New Roman"/>
          <w:szCs w:val="32"/>
          <w:shd w:val="clear" w:color="auto" w:fill="FFFFFF"/>
        </w:rPr>
        <w:t>理论教学</w:t>
      </w:r>
      <w:r>
        <w:rPr>
          <w:rStyle w:val="a8"/>
          <w:rFonts w:ascii="Times New Roman" w:hAnsi="Times New Roman" w:hint="eastAsia"/>
          <w:szCs w:val="32"/>
          <w:shd w:val="clear" w:color="auto" w:fill="FFFFFF"/>
        </w:rPr>
        <w:t>、</w:t>
      </w:r>
      <w:r>
        <w:rPr>
          <w:rStyle w:val="a8"/>
          <w:rFonts w:ascii="Times New Roman" w:hAnsi="Times New Roman"/>
          <w:szCs w:val="32"/>
          <w:shd w:val="clear" w:color="auto" w:fill="FFFFFF"/>
        </w:rPr>
        <w:t>实践</w:t>
      </w:r>
      <w:r>
        <w:rPr>
          <w:rStyle w:val="a8"/>
          <w:rFonts w:ascii="Times New Roman" w:hAnsi="Times New Roman" w:hint="eastAsia"/>
          <w:szCs w:val="32"/>
          <w:shd w:val="clear" w:color="auto" w:fill="FFFFFF"/>
        </w:rPr>
        <w:t>演练、成果展示相融合</w:t>
      </w:r>
      <w:r>
        <w:rPr>
          <w:rStyle w:val="a8"/>
          <w:rFonts w:ascii="Times New Roman" w:hAnsi="Times New Roman"/>
          <w:szCs w:val="32"/>
          <w:shd w:val="clear" w:color="auto" w:fill="FFFFFF"/>
        </w:rPr>
        <w:t>，组织开展理论宣讲大赛、知识竞赛、主题征文、专</w:t>
      </w:r>
      <w:r>
        <w:rPr>
          <w:rStyle w:val="a8"/>
          <w:rFonts w:ascii="Times New Roman" w:hAnsi="Times New Roman"/>
          <w:szCs w:val="32"/>
          <w:shd w:val="clear" w:color="auto" w:fill="FFFFFF"/>
        </w:rPr>
        <w:lastRenderedPageBreak/>
        <w:t>题音乐党课等</w:t>
      </w:r>
      <w:r>
        <w:rPr>
          <w:rStyle w:val="a8"/>
          <w:rFonts w:ascii="Times New Roman" w:hAnsi="Times New Roman" w:hint="eastAsia"/>
          <w:szCs w:val="32"/>
          <w:shd w:val="clear" w:color="auto" w:fill="FFFFFF"/>
        </w:rPr>
        <w:t>活动</w:t>
      </w:r>
      <w:r>
        <w:rPr>
          <w:rStyle w:val="a8"/>
          <w:rFonts w:ascii="Times New Roman" w:hAnsi="Times New Roman"/>
          <w:szCs w:val="32"/>
          <w:shd w:val="clear" w:color="auto" w:fill="FFFFFF"/>
        </w:rPr>
        <w:t>，举办各类示范培训班</w:t>
      </w:r>
      <w:r>
        <w:rPr>
          <w:rStyle w:val="a8"/>
          <w:rFonts w:ascii="Times New Roman" w:hAnsi="Times New Roman"/>
          <w:szCs w:val="32"/>
          <w:shd w:val="clear" w:color="auto" w:fill="FFFFFF"/>
        </w:rPr>
        <w:t>1</w:t>
      </w:r>
      <w:r>
        <w:rPr>
          <w:rStyle w:val="a8"/>
          <w:rFonts w:ascii="Times New Roman" w:hAnsi="Times New Roman" w:hint="eastAsia"/>
          <w:szCs w:val="32"/>
          <w:shd w:val="clear" w:color="auto" w:fill="FFFFFF"/>
        </w:rPr>
        <w:t>2</w:t>
      </w:r>
      <w:r>
        <w:rPr>
          <w:rStyle w:val="a8"/>
          <w:rFonts w:ascii="Times New Roman" w:hAnsi="Times New Roman"/>
          <w:szCs w:val="32"/>
          <w:shd w:val="clear" w:color="auto" w:fill="FFFFFF"/>
        </w:rPr>
        <w:t>期，累计培训</w:t>
      </w:r>
      <w:r>
        <w:rPr>
          <w:rStyle w:val="a8"/>
          <w:rFonts w:ascii="Times New Roman" w:hAnsi="Times New Roman"/>
          <w:szCs w:val="32"/>
          <w:shd w:val="clear" w:color="auto" w:fill="FFFFFF"/>
        </w:rPr>
        <w:t>2800</w:t>
      </w:r>
      <w:r>
        <w:rPr>
          <w:rStyle w:val="a8"/>
          <w:rFonts w:ascii="Times New Roman" w:hAnsi="Times New Roman"/>
          <w:szCs w:val="32"/>
          <w:shd w:val="clear" w:color="auto" w:fill="FFFFFF"/>
        </w:rPr>
        <w:t>人，</w:t>
      </w:r>
      <w:r>
        <w:rPr>
          <w:rStyle w:val="a8"/>
          <w:rFonts w:ascii="Times New Roman" w:hAnsi="Times New Roman" w:hint="eastAsia"/>
          <w:szCs w:val="32"/>
          <w:shd w:val="clear" w:color="auto" w:fill="FFFFFF"/>
        </w:rPr>
        <w:t>党员教育的</w:t>
      </w:r>
      <w:r>
        <w:rPr>
          <w:rStyle w:val="a8"/>
          <w:rFonts w:ascii="Times New Roman" w:hAnsi="Times New Roman"/>
          <w:szCs w:val="32"/>
          <w:shd w:val="clear" w:color="auto" w:fill="FFFFFF"/>
        </w:rPr>
        <w:t>针对性和实效性</w:t>
      </w:r>
      <w:r>
        <w:rPr>
          <w:rStyle w:val="a8"/>
          <w:rFonts w:ascii="Times New Roman" w:hAnsi="Times New Roman" w:hint="eastAsia"/>
          <w:szCs w:val="32"/>
          <w:shd w:val="clear" w:color="auto" w:fill="FFFFFF"/>
        </w:rPr>
        <w:t>持续增强</w:t>
      </w:r>
      <w:r>
        <w:rPr>
          <w:rStyle w:val="a8"/>
          <w:rFonts w:ascii="Times New Roman" w:hAnsi="Times New Roman"/>
          <w:szCs w:val="32"/>
          <w:shd w:val="clear" w:color="auto" w:fill="FFFFFF"/>
        </w:rPr>
        <w:t>。</w:t>
      </w:r>
      <w:r>
        <w:rPr>
          <w:rStyle w:val="a8"/>
          <w:rFonts w:ascii="Times New Roman" w:hAnsi="Times New Roman" w:hint="eastAsia"/>
          <w:b/>
          <w:szCs w:val="32"/>
          <w:shd w:val="clear" w:color="auto" w:fill="FFFFFF"/>
        </w:rPr>
        <w:t>四</w:t>
      </w:r>
      <w:r>
        <w:rPr>
          <w:rStyle w:val="a8"/>
          <w:rFonts w:ascii="Times New Roman" w:hAnsi="Times New Roman"/>
          <w:b/>
          <w:szCs w:val="32"/>
          <w:shd w:val="clear" w:color="auto" w:fill="FFFFFF"/>
        </w:rPr>
        <w:t>是发挥党建引领作用。</w:t>
      </w:r>
      <w:r>
        <w:rPr>
          <w:rStyle w:val="a8"/>
          <w:rFonts w:ascii="Times New Roman" w:hAnsi="Times New Roman" w:hint="eastAsia"/>
          <w:bCs w:val="0"/>
          <w:szCs w:val="32"/>
          <w:shd w:val="clear" w:color="auto" w:fill="FFFFFF"/>
        </w:rPr>
        <w:t>围绕推动党建与业务工作深度融合</w:t>
      </w:r>
      <w:r>
        <w:rPr>
          <w:rStyle w:val="a8"/>
          <w:rFonts w:ascii="Times New Roman" w:hAnsi="Times New Roman"/>
          <w:bCs w:val="0"/>
          <w:szCs w:val="32"/>
          <w:shd w:val="clear" w:color="auto" w:fill="FFFFFF"/>
        </w:rPr>
        <w:t>开展机关党建品牌创建工作，</w:t>
      </w:r>
      <w:r>
        <w:rPr>
          <w:rFonts w:ascii="Times New Roman" w:hAnsi="Times New Roman"/>
          <w:b w:val="0"/>
          <w:szCs w:val="32"/>
        </w:rPr>
        <w:t>引导市直机关</w:t>
      </w:r>
      <w:r>
        <w:rPr>
          <w:rFonts w:ascii="Times New Roman" w:hAnsi="Times New Roman" w:hint="eastAsia"/>
          <w:b w:val="0"/>
          <w:szCs w:val="32"/>
        </w:rPr>
        <w:t>各级</w:t>
      </w:r>
      <w:r>
        <w:rPr>
          <w:rFonts w:ascii="Times New Roman" w:hAnsi="Times New Roman"/>
          <w:b w:val="0"/>
          <w:szCs w:val="32"/>
        </w:rPr>
        <w:t>党组织立足部门工作实际</w:t>
      </w:r>
      <w:r>
        <w:rPr>
          <w:rFonts w:ascii="Times New Roman" w:hAnsi="Times New Roman"/>
          <w:b w:val="0"/>
          <w:kern w:val="0"/>
          <w:szCs w:val="32"/>
        </w:rPr>
        <w:t>创建党建品牌</w:t>
      </w:r>
      <w:r>
        <w:rPr>
          <w:rFonts w:ascii="Times New Roman" w:hAnsi="Times New Roman" w:hint="eastAsia"/>
          <w:b w:val="0"/>
          <w:kern w:val="0"/>
          <w:szCs w:val="32"/>
        </w:rPr>
        <w:t>，</w:t>
      </w:r>
      <w:r>
        <w:rPr>
          <w:rFonts w:ascii="Times New Roman" w:hAnsi="Times New Roman" w:hint="eastAsia"/>
          <w:b w:val="0"/>
          <w:kern w:val="0"/>
          <w:szCs w:val="32"/>
        </w:rPr>
        <w:t>命名“模范党办、服务先锋”“</w:t>
      </w:r>
      <w:proofErr w:type="gramStart"/>
      <w:r>
        <w:rPr>
          <w:rFonts w:ascii="Times New Roman" w:hAnsi="Times New Roman" w:hint="eastAsia"/>
          <w:b w:val="0"/>
          <w:kern w:val="0"/>
          <w:szCs w:val="32"/>
        </w:rPr>
        <w:t>医</w:t>
      </w:r>
      <w:proofErr w:type="gramEnd"/>
      <w:r>
        <w:rPr>
          <w:rFonts w:ascii="Times New Roman" w:hAnsi="Times New Roman" w:hint="eastAsia"/>
          <w:b w:val="0"/>
          <w:kern w:val="0"/>
          <w:szCs w:val="32"/>
        </w:rPr>
        <w:t>心向党、</w:t>
      </w:r>
      <w:proofErr w:type="gramStart"/>
      <w:r>
        <w:rPr>
          <w:rFonts w:ascii="Times New Roman" w:hAnsi="Times New Roman" w:hint="eastAsia"/>
          <w:b w:val="0"/>
          <w:kern w:val="0"/>
          <w:szCs w:val="32"/>
        </w:rPr>
        <w:t>医</w:t>
      </w:r>
      <w:proofErr w:type="gramEnd"/>
      <w:r>
        <w:rPr>
          <w:rFonts w:ascii="Times New Roman" w:hAnsi="Times New Roman" w:hint="eastAsia"/>
          <w:b w:val="0"/>
          <w:kern w:val="0"/>
          <w:szCs w:val="32"/>
        </w:rPr>
        <w:t>保为民”“审计先锋、红色前哨”等</w:t>
      </w:r>
      <w:r>
        <w:rPr>
          <w:rStyle w:val="a8"/>
          <w:rFonts w:ascii="Times New Roman" w:hAnsi="Times New Roman"/>
          <w:bCs w:val="0"/>
          <w:szCs w:val="32"/>
          <w:shd w:val="clear" w:color="auto" w:fill="FFFFFF"/>
        </w:rPr>
        <w:t>12</w:t>
      </w:r>
      <w:r>
        <w:rPr>
          <w:rStyle w:val="a8"/>
          <w:rFonts w:ascii="Times New Roman" w:hAnsi="Times New Roman"/>
          <w:bCs w:val="0"/>
          <w:szCs w:val="32"/>
          <w:shd w:val="clear" w:color="auto" w:fill="FFFFFF"/>
        </w:rPr>
        <w:t>个市直机关党建品牌。组织开展</w:t>
      </w:r>
      <w:r>
        <w:rPr>
          <w:rStyle w:val="a8"/>
          <w:rFonts w:ascii="Times New Roman" w:hAnsi="Times New Roman"/>
          <w:bCs w:val="0"/>
          <w:szCs w:val="32"/>
          <w:shd w:val="clear" w:color="auto" w:fill="FFFFFF"/>
        </w:rPr>
        <w:t>“</w:t>
      </w:r>
      <w:r>
        <w:rPr>
          <w:rStyle w:val="a8"/>
          <w:rFonts w:ascii="Times New Roman" w:hAnsi="Times New Roman"/>
          <w:bCs w:val="0"/>
          <w:szCs w:val="32"/>
          <w:shd w:val="clear" w:color="auto" w:fill="FFFFFF"/>
        </w:rPr>
        <w:t>晒党建</w:t>
      </w:r>
      <w:r>
        <w:rPr>
          <w:rStyle w:val="a8"/>
          <w:rFonts w:ascii="Times New Roman" w:hAnsi="Times New Roman"/>
          <w:bCs w:val="0"/>
          <w:szCs w:val="32"/>
          <w:shd w:val="clear" w:color="auto" w:fill="FFFFFF"/>
        </w:rPr>
        <w:t xml:space="preserve"> </w:t>
      </w:r>
      <w:r>
        <w:rPr>
          <w:rStyle w:val="a8"/>
          <w:rFonts w:ascii="Times New Roman" w:hAnsi="Times New Roman"/>
          <w:bCs w:val="0"/>
          <w:szCs w:val="32"/>
          <w:shd w:val="clear" w:color="auto" w:fill="FFFFFF"/>
        </w:rPr>
        <w:t>创品牌</w:t>
      </w:r>
      <w:r>
        <w:rPr>
          <w:rStyle w:val="a8"/>
          <w:rFonts w:ascii="Times New Roman" w:hAnsi="Times New Roman"/>
          <w:bCs w:val="0"/>
          <w:szCs w:val="32"/>
          <w:shd w:val="clear" w:color="auto" w:fill="FFFFFF"/>
        </w:rPr>
        <w:t xml:space="preserve"> </w:t>
      </w:r>
      <w:r>
        <w:rPr>
          <w:rStyle w:val="a8"/>
          <w:rFonts w:ascii="Times New Roman" w:hAnsi="Times New Roman"/>
          <w:bCs w:val="0"/>
          <w:szCs w:val="32"/>
          <w:shd w:val="clear" w:color="auto" w:fill="FFFFFF"/>
        </w:rPr>
        <w:t>比干劲</w:t>
      </w:r>
      <w:r>
        <w:rPr>
          <w:rStyle w:val="a8"/>
          <w:rFonts w:ascii="Times New Roman" w:hAnsi="Times New Roman"/>
          <w:bCs w:val="0"/>
          <w:szCs w:val="32"/>
          <w:shd w:val="clear" w:color="auto" w:fill="FFFFFF"/>
        </w:rPr>
        <w:t>”</w:t>
      </w:r>
      <w:r>
        <w:rPr>
          <w:rStyle w:val="a8"/>
          <w:rFonts w:ascii="Times New Roman" w:hAnsi="Times New Roman"/>
          <w:bCs w:val="0"/>
          <w:szCs w:val="32"/>
          <w:shd w:val="clear" w:color="auto" w:fill="FFFFFF"/>
        </w:rPr>
        <w:t>党建大比武，</w:t>
      </w:r>
      <w:r>
        <w:rPr>
          <w:rFonts w:ascii="Times New Roman" w:hAnsi="Times New Roman"/>
          <w:b w:val="0"/>
          <w:kern w:val="0"/>
          <w:szCs w:val="32"/>
        </w:rPr>
        <w:t>持续推动机关党建深度融入全市中心大局</w:t>
      </w:r>
      <w:r>
        <w:rPr>
          <w:rFonts w:ascii="Times New Roman" w:hAnsi="Times New Roman"/>
          <w:b w:val="0"/>
          <w:szCs w:val="32"/>
        </w:rPr>
        <w:t>。</w:t>
      </w:r>
      <w:r>
        <w:rPr>
          <w:rStyle w:val="a8"/>
          <w:rFonts w:ascii="Times New Roman" w:hAnsi="Times New Roman"/>
          <w:bCs w:val="0"/>
          <w:szCs w:val="32"/>
          <w:shd w:val="clear" w:color="auto" w:fill="FFFFFF"/>
        </w:rPr>
        <w:t>指导</w:t>
      </w:r>
      <w:r>
        <w:rPr>
          <w:rStyle w:val="a8"/>
          <w:rFonts w:ascii="Times New Roman" w:hAnsi="Times New Roman"/>
          <w:bCs w:val="0"/>
          <w:szCs w:val="32"/>
          <w:shd w:val="clear" w:color="auto" w:fill="FFFFFF"/>
        </w:rPr>
        <w:t>5</w:t>
      </w:r>
      <w:r>
        <w:rPr>
          <w:rStyle w:val="a8"/>
          <w:rFonts w:ascii="Times New Roman" w:hAnsi="Times New Roman"/>
          <w:bCs w:val="0"/>
          <w:szCs w:val="32"/>
          <w:shd w:val="clear" w:color="auto" w:fill="FFFFFF"/>
        </w:rPr>
        <w:t>个部门成立</w:t>
      </w:r>
      <w:r>
        <w:rPr>
          <w:rStyle w:val="a8"/>
          <w:rFonts w:ascii="Times New Roman" w:hAnsi="Times New Roman"/>
          <w:bCs w:val="0"/>
          <w:szCs w:val="32"/>
          <w:shd w:val="clear" w:color="auto" w:fill="FFFFFF"/>
        </w:rPr>
        <w:t>“</w:t>
      </w:r>
      <w:r>
        <w:rPr>
          <w:rStyle w:val="a8"/>
          <w:rFonts w:ascii="Times New Roman" w:hAnsi="Times New Roman"/>
          <w:bCs w:val="0"/>
          <w:szCs w:val="32"/>
          <w:shd w:val="clear" w:color="auto" w:fill="FFFFFF"/>
        </w:rPr>
        <w:t>聚力社保</w:t>
      </w:r>
      <w:r>
        <w:rPr>
          <w:rStyle w:val="a8"/>
          <w:rFonts w:ascii="Times New Roman" w:hAnsi="Times New Roman"/>
          <w:bCs w:val="0"/>
          <w:szCs w:val="32"/>
          <w:shd w:val="clear" w:color="auto" w:fill="FFFFFF"/>
        </w:rPr>
        <w:t>”</w:t>
      </w:r>
      <w:r>
        <w:rPr>
          <w:rStyle w:val="a8"/>
          <w:rFonts w:ascii="Times New Roman" w:hAnsi="Times New Roman"/>
          <w:bCs w:val="0"/>
          <w:szCs w:val="32"/>
          <w:shd w:val="clear" w:color="auto" w:fill="FFFFFF"/>
        </w:rPr>
        <w:t>党建联盟，推动机关党组织</w:t>
      </w:r>
      <w:r>
        <w:rPr>
          <w:rStyle w:val="a8"/>
          <w:rFonts w:ascii="Times New Roman" w:hAnsi="Times New Roman" w:hint="eastAsia"/>
          <w:bCs w:val="0"/>
          <w:szCs w:val="32"/>
          <w:shd w:val="clear" w:color="auto" w:fill="FFFFFF"/>
        </w:rPr>
        <w:t>强化部门联动，共同</w:t>
      </w:r>
      <w:r>
        <w:rPr>
          <w:rStyle w:val="a8"/>
          <w:rFonts w:ascii="Times New Roman" w:hAnsi="Times New Roman"/>
          <w:bCs w:val="0"/>
          <w:szCs w:val="32"/>
          <w:shd w:val="clear" w:color="auto" w:fill="FFFFFF"/>
        </w:rPr>
        <w:t>在惠民便民上办实事求实效。</w:t>
      </w:r>
    </w:p>
    <w:p w14:paraId="19AA3553" w14:textId="77777777" w:rsidR="00591259" w:rsidRDefault="00535865">
      <w:pPr>
        <w:pStyle w:val="a0"/>
        <w:spacing w:before="0" w:after="0" w:line="560" w:lineRule="exact"/>
        <w:ind w:leftChars="0" w:left="0" w:firstLineChars="160" w:firstLine="512"/>
        <w:rPr>
          <w:rFonts w:ascii="Times New Roman" w:hAnsi="Times New Roman"/>
          <w:b w:val="0"/>
          <w:bCs/>
          <w:szCs w:val="32"/>
          <w:lang w:bidi="ar"/>
        </w:rPr>
      </w:pPr>
      <w:r>
        <w:rPr>
          <w:rFonts w:ascii="楷体_GB2312" w:eastAsia="楷体_GB2312" w:hAnsi="楷体_GB2312" w:cs="楷体_GB2312" w:hint="eastAsia"/>
          <w:b w:val="0"/>
          <w:szCs w:val="32"/>
        </w:rPr>
        <w:t>（四）强化党风廉政建设，持之以恒正风</w:t>
      </w:r>
      <w:proofErr w:type="gramStart"/>
      <w:r>
        <w:rPr>
          <w:rFonts w:ascii="楷体_GB2312" w:eastAsia="楷体_GB2312" w:hAnsi="楷体_GB2312" w:cs="楷体_GB2312" w:hint="eastAsia"/>
          <w:b w:val="0"/>
          <w:szCs w:val="32"/>
        </w:rPr>
        <w:t>肃</w:t>
      </w:r>
      <w:proofErr w:type="gramEnd"/>
      <w:r>
        <w:rPr>
          <w:rFonts w:ascii="楷体_GB2312" w:eastAsia="楷体_GB2312" w:hAnsi="楷体_GB2312" w:cs="楷体_GB2312" w:hint="eastAsia"/>
          <w:b w:val="0"/>
          <w:szCs w:val="32"/>
        </w:rPr>
        <w:t>纪。</w:t>
      </w:r>
      <w:r>
        <w:rPr>
          <w:rFonts w:ascii="Times New Roman" w:hAnsi="Times New Roman"/>
          <w:color w:val="000000"/>
          <w:szCs w:val="32"/>
          <w:lang w:bidi="ar"/>
        </w:rPr>
        <w:t>一是认真落实党风廉政建设责任</w:t>
      </w:r>
      <w:r>
        <w:rPr>
          <w:rFonts w:ascii="Times New Roman" w:hAnsi="Times New Roman" w:hint="eastAsia"/>
          <w:color w:val="000000"/>
          <w:szCs w:val="32"/>
          <w:lang w:bidi="ar"/>
        </w:rPr>
        <w:t>。</w:t>
      </w:r>
      <w:r>
        <w:rPr>
          <w:rFonts w:ascii="Times New Roman" w:hAnsi="Times New Roman"/>
          <w:b w:val="0"/>
          <w:color w:val="000000"/>
          <w:szCs w:val="32"/>
          <w:lang w:bidi="ar"/>
        </w:rPr>
        <w:t>定期召开会议</w:t>
      </w:r>
      <w:proofErr w:type="gramStart"/>
      <w:r>
        <w:rPr>
          <w:rFonts w:ascii="Times New Roman" w:hAnsi="Times New Roman"/>
          <w:b w:val="0"/>
          <w:color w:val="000000"/>
          <w:szCs w:val="32"/>
          <w:lang w:bidi="ar"/>
        </w:rPr>
        <w:t>听取党风</w:t>
      </w:r>
      <w:proofErr w:type="gramEnd"/>
      <w:r>
        <w:rPr>
          <w:rFonts w:ascii="Times New Roman" w:hAnsi="Times New Roman"/>
          <w:b w:val="0"/>
          <w:color w:val="000000"/>
          <w:szCs w:val="32"/>
          <w:lang w:bidi="ar"/>
        </w:rPr>
        <w:t>廉政建设情况汇报，</w:t>
      </w:r>
      <w:r>
        <w:rPr>
          <w:rFonts w:ascii="Times New Roman" w:hAnsi="Times New Roman"/>
          <w:b w:val="0"/>
          <w:szCs w:val="32"/>
          <w:lang w:bidi="ar"/>
        </w:rPr>
        <w:t>认真开展</w:t>
      </w:r>
      <w:r>
        <w:rPr>
          <w:rFonts w:ascii="Times New Roman" w:hAnsi="Times New Roman"/>
          <w:b w:val="0"/>
          <w:szCs w:val="32"/>
          <w:lang w:bidi="ar"/>
        </w:rPr>
        <w:t>“</w:t>
      </w:r>
      <w:r>
        <w:rPr>
          <w:rFonts w:ascii="Times New Roman" w:hAnsi="Times New Roman" w:hint="eastAsia"/>
          <w:b w:val="0"/>
          <w:szCs w:val="32"/>
          <w:lang w:bidi="ar"/>
        </w:rPr>
        <w:t>一岗双责</w:t>
      </w:r>
      <w:r>
        <w:rPr>
          <w:rFonts w:ascii="Times New Roman" w:hAnsi="Times New Roman"/>
          <w:b w:val="0"/>
          <w:szCs w:val="32"/>
          <w:lang w:bidi="ar"/>
        </w:rPr>
        <w:t>分级抽查述责</w:t>
      </w:r>
      <w:r>
        <w:rPr>
          <w:rFonts w:ascii="Times New Roman" w:hAnsi="Times New Roman"/>
          <w:b w:val="0"/>
          <w:szCs w:val="32"/>
          <w:lang w:bidi="ar"/>
        </w:rPr>
        <w:t>+</w:t>
      </w:r>
      <w:r>
        <w:rPr>
          <w:rFonts w:ascii="Times New Roman" w:hAnsi="Times New Roman"/>
          <w:b w:val="0"/>
          <w:szCs w:val="32"/>
          <w:lang w:bidi="ar"/>
        </w:rPr>
        <w:t>政治谈话</w:t>
      </w:r>
      <w:r>
        <w:rPr>
          <w:rFonts w:ascii="Times New Roman" w:hAnsi="Times New Roman"/>
          <w:b w:val="0"/>
          <w:szCs w:val="32"/>
          <w:lang w:bidi="ar"/>
        </w:rPr>
        <w:t>”</w:t>
      </w:r>
      <w:r>
        <w:rPr>
          <w:rFonts w:ascii="Times New Roman" w:hAnsi="Times New Roman"/>
          <w:b w:val="0"/>
          <w:szCs w:val="32"/>
          <w:lang w:bidi="ar"/>
        </w:rPr>
        <w:t>工作，制定党风廉政建设清单、全面从严治党主体责任清单、政治责任清单，</w:t>
      </w:r>
      <w:r>
        <w:rPr>
          <w:rFonts w:ascii="Times New Roman" w:hAnsi="Times New Roman" w:hint="eastAsia"/>
          <w:b w:val="0"/>
          <w:szCs w:val="32"/>
          <w:lang w:bidi="ar"/>
        </w:rPr>
        <w:t>加强警示教育，强化风险防控，</w:t>
      </w:r>
      <w:r>
        <w:rPr>
          <w:rFonts w:ascii="Times New Roman" w:hAnsi="Times New Roman"/>
          <w:b w:val="0"/>
          <w:szCs w:val="32"/>
          <w:lang w:bidi="ar"/>
        </w:rPr>
        <w:t>有效堵塞制度漏洞。</w:t>
      </w:r>
      <w:r>
        <w:rPr>
          <w:rFonts w:ascii="Times New Roman" w:hAnsi="Times New Roman" w:hint="eastAsia"/>
          <w:bCs/>
          <w:szCs w:val="32"/>
          <w:lang w:bidi="ar"/>
        </w:rPr>
        <w:t>二</w:t>
      </w:r>
      <w:r>
        <w:rPr>
          <w:rFonts w:ascii="Times New Roman" w:hAnsi="Times New Roman"/>
          <w:bCs/>
          <w:szCs w:val="32"/>
          <w:lang w:bidi="ar"/>
        </w:rPr>
        <w:t>是严格监督执纪</w:t>
      </w:r>
      <w:r>
        <w:rPr>
          <w:rFonts w:ascii="Times New Roman" w:hAnsi="Times New Roman" w:hint="eastAsia"/>
          <w:bCs/>
          <w:szCs w:val="32"/>
          <w:lang w:bidi="ar"/>
        </w:rPr>
        <w:t>。</w:t>
      </w:r>
      <w:r>
        <w:rPr>
          <w:rFonts w:ascii="Times New Roman" w:hAnsi="Times New Roman" w:hint="eastAsia"/>
          <w:b w:val="0"/>
          <w:bCs/>
          <w:szCs w:val="32"/>
          <w:lang w:bidi="ar"/>
        </w:rPr>
        <w:t>对派驻纪检监察组移送审理及所属党组织报备的</w:t>
      </w:r>
      <w:r>
        <w:rPr>
          <w:rFonts w:ascii="Times New Roman" w:hAnsi="Times New Roman" w:hint="eastAsia"/>
          <w:b w:val="0"/>
          <w:bCs/>
          <w:szCs w:val="32"/>
          <w:lang w:bidi="ar"/>
        </w:rPr>
        <w:t>1</w:t>
      </w:r>
      <w:r>
        <w:rPr>
          <w:rFonts w:ascii="Times New Roman" w:hAnsi="Times New Roman" w:hint="eastAsia"/>
          <w:b w:val="0"/>
          <w:bCs/>
          <w:szCs w:val="32"/>
          <w:lang w:bidi="ar"/>
        </w:rPr>
        <w:t>7</w:t>
      </w:r>
      <w:r>
        <w:rPr>
          <w:rFonts w:ascii="Times New Roman" w:hAnsi="Times New Roman" w:hint="eastAsia"/>
          <w:b w:val="0"/>
          <w:bCs/>
          <w:szCs w:val="32"/>
          <w:lang w:bidi="ar"/>
        </w:rPr>
        <w:t>个案件进行审核把关，</w:t>
      </w:r>
      <w:r>
        <w:rPr>
          <w:rFonts w:ascii="Times New Roman" w:hAnsi="Times New Roman" w:hint="eastAsia"/>
          <w:b w:val="0"/>
          <w:bCs/>
          <w:szCs w:val="32"/>
          <w:lang w:bidi="ar"/>
        </w:rPr>
        <w:t>19</w:t>
      </w:r>
      <w:r>
        <w:rPr>
          <w:rFonts w:ascii="Times New Roman" w:hAnsi="Times New Roman" w:hint="eastAsia"/>
          <w:b w:val="0"/>
          <w:bCs/>
          <w:szCs w:val="32"/>
          <w:lang w:bidi="ar"/>
        </w:rPr>
        <w:t>人</w:t>
      </w:r>
      <w:r>
        <w:rPr>
          <w:rFonts w:ascii="Times New Roman" w:hAnsi="Times New Roman" w:hint="eastAsia"/>
          <w:b w:val="0"/>
          <w:bCs/>
          <w:szCs w:val="32"/>
          <w:lang w:bidi="ar"/>
        </w:rPr>
        <w:t>受到</w:t>
      </w:r>
      <w:r>
        <w:rPr>
          <w:rFonts w:ascii="Times New Roman" w:hAnsi="Times New Roman" w:hint="eastAsia"/>
          <w:b w:val="0"/>
          <w:bCs/>
          <w:szCs w:val="32"/>
          <w:lang w:bidi="ar"/>
        </w:rPr>
        <w:t>党纪或政务处分，针对</w:t>
      </w:r>
      <w:r>
        <w:rPr>
          <w:rFonts w:ascii="Times New Roman" w:hAnsi="Times New Roman" w:hint="eastAsia"/>
          <w:b w:val="0"/>
          <w:bCs/>
          <w:szCs w:val="32"/>
          <w:lang w:bidi="ar"/>
        </w:rPr>
        <w:t>5</w:t>
      </w:r>
      <w:r>
        <w:rPr>
          <w:rFonts w:ascii="Times New Roman" w:hAnsi="Times New Roman" w:hint="eastAsia"/>
          <w:b w:val="0"/>
          <w:bCs/>
          <w:szCs w:val="32"/>
          <w:lang w:bidi="ar"/>
        </w:rPr>
        <w:t>家发案单位提出以案促改建议，并对基层党组织进行</w:t>
      </w:r>
      <w:r>
        <w:rPr>
          <w:rFonts w:ascii="Times New Roman" w:hAnsi="Times New Roman" w:hint="eastAsia"/>
          <w:b w:val="0"/>
          <w:bCs/>
          <w:szCs w:val="32"/>
          <w:lang w:bidi="ar"/>
        </w:rPr>
        <w:t>执纪</w:t>
      </w:r>
      <w:r>
        <w:rPr>
          <w:rFonts w:ascii="Times New Roman" w:hAnsi="Times New Roman" w:hint="eastAsia"/>
          <w:b w:val="0"/>
          <w:bCs/>
          <w:szCs w:val="32"/>
          <w:lang w:bidi="ar"/>
        </w:rPr>
        <w:t>业务指导，提供法规政策支持</w:t>
      </w:r>
      <w:r>
        <w:rPr>
          <w:rFonts w:ascii="Times New Roman" w:hAnsi="Times New Roman"/>
          <w:b w:val="0"/>
          <w:bCs/>
          <w:szCs w:val="32"/>
          <w:lang w:bidi="ar"/>
        </w:rPr>
        <w:t>。</w:t>
      </w:r>
      <w:r>
        <w:rPr>
          <w:rFonts w:ascii="Times New Roman" w:hAnsi="Times New Roman" w:hint="eastAsia"/>
          <w:bCs/>
          <w:szCs w:val="32"/>
          <w:lang w:bidi="ar"/>
        </w:rPr>
        <w:t>三</w:t>
      </w:r>
      <w:r>
        <w:rPr>
          <w:rFonts w:ascii="Times New Roman" w:hAnsi="Times New Roman" w:hint="eastAsia"/>
          <w:bCs/>
          <w:szCs w:val="32"/>
          <w:lang w:bidi="ar"/>
        </w:rPr>
        <w:t>是</w:t>
      </w:r>
      <w:r>
        <w:rPr>
          <w:rFonts w:ascii="Times New Roman" w:hAnsi="Times New Roman" w:hint="eastAsia"/>
          <w:bCs/>
          <w:szCs w:val="32"/>
          <w:lang w:bidi="ar"/>
        </w:rPr>
        <w:t>持续强化机关</w:t>
      </w:r>
      <w:proofErr w:type="gramStart"/>
      <w:r>
        <w:rPr>
          <w:rFonts w:ascii="Times New Roman" w:hAnsi="Times New Roman" w:hint="eastAsia"/>
          <w:bCs/>
          <w:szCs w:val="32"/>
          <w:lang w:bidi="ar"/>
        </w:rPr>
        <w:t>廉洁文化</w:t>
      </w:r>
      <w:proofErr w:type="gramEnd"/>
      <w:r>
        <w:rPr>
          <w:rFonts w:ascii="Times New Roman" w:hAnsi="Times New Roman" w:hint="eastAsia"/>
          <w:bCs/>
          <w:szCs w:val="32"/>
          <w:lang w:bidi="ar"/>
        </w:rPr>
        <w:t>建设。</w:t>
      </w:r>
      <w:r>
        <w:rPr>
          <w:rFonts w:ascii="Times New Roman" w:hAnsi="Times New Roman" w:hint="eastAsia"/>
          <w:b w:val="0"/>
          <w:bCs/>
          <w:szCs w:val="32"/>
          <w:lang w:bidi="ar"/>
        </w:rPr>
        <w:t>以机关</w:t>
      </w:r>
      <w:proofErr w:type="gramStart"/>
      <w:r>
        <w:rPr>
          <w:rFonts w:ascii="Times New Roman" w:hAnsi="Times New Roman" w:hint="eastAsia"/>
          <w:b w:val="0"/>
          <w:bCs/>
          <w:szCs w:val="32"/>
          <w:lang w:bidi="ar"/>
        </w:rPr>
        <w:t>廉洁文化</w:t>
      </w:r>
      <w:proofErr w:type="gramEnd"/>
      <w:r>
        <w:rPr>
          <w:rFonts w:ascii="Times New Roman" w:hAnsi="Times New Roman" w:hint="eastAsia"/>
          <w:b w:val="0"/>
          <w:bCs/>
          <w:szCs w:val="32"/>
          <w:lang w:bidi="ar"/>
        </w:rPr>
        <w:t>建设“五个一”为抓手，</w:t>
      </w:r>
      <w:proofErr w:type="gramStart"/>
      <w:r>
        <w:rPr>
          <w:rFonts w:ascii="Times New Roman" w:hAnsi="Times New Roman" w:hint="eastAsia"/>
          <w:b w:val="0"/>
          <w:bCs/>
          <w:szCs w:val="32"/>
          <w:lang w:bidi="ar"/>
        </w:rPr>
        <w:t>推深做实</w:t>
      </w:r>
      <w:proofErr w:type="gramEnd"/>
      <w:r>
        <w:rPr>
          <w:rFonts w:ascii="Times New Roman" w:hAnsi="Times New Roman"/>
          <w:b w:val="0"/>
          <w:bCs/>
          <w:szCs w:val="32"/>
          <w:lang w:bidi="ar"/>
        </w:rPr>
        <w:t>遵规守纪教育</w:t>
      </w:r>
      <w:r>
        <w:rPr>
          <w:rFonts w:ascii="Times New Roman" w:hAnsi="Times New Roman" w:hint="eastAsia"/>
          <w:b w:val="0"/>
          <w:bCs/>
          <w:szCs w:val="32"/>
          <w:lang w:bidi="ar"/>
        </w:rPr>
        <w:t>活动</w:t>
      </w:r>
      <w:r>
        <w:rPr>
          <w:rFonts w:ascii="Times New Roman" w:hAnsi="Times New Roman"/>
          <w:b w:val="0"/>
          <w:bCs/>
          <w:szCs w:val="32"/>
          <w:lang w:bidi="ar"/>
        </w:rPr>
        <w:t>，</w:t>
      </w:r>
      <w:r>
        <w:rPr>
          <w:rFonts w:ascii="Times New Roman" w:hAnsi="Times New Roman"/>
          <w:b w:val="0"/>
          <w:bCs/>
          <w:szCs w:val="32"/>
        </w:rPr>
        <w:t>为基层党组织订购</w:t>
      </w:r>
      <w:r>
        <w:rPr>
          <w:rFonts w:ascii="Times New Roman" w:hAnsi="Times New Roman" w:hint="eastAsia"/>
          <w:b w:val="0"/>
          <w:bCs/>
          <w:szCs w:val="32"/>
        </w:rPr>
        <w:t>加强</w:t>
      </w:r>
      <w:proofErr w:type="gramStart"/>
      <w:r>
        <w:rPr>
          <w:rFonts w:ascii="Times New Roman" w:hAnsi="Times New Roman"/>
          <w:b w:val="0"/>
          <w:bCs/>
          <w:szCs w:val="32"/>
        </w:rPr>
        <w:t>廉洁文化</w:t>
      </w:r>
      <w:proofErr w:type="gramEnd"/>
      <w:r>
        <w:rPr>
          <w:rFonts w:ascii="Times New Roman" w:hAnsi="Times New Roman"/>
          <w:b w:val="0"/>
          <w:bCs/>
          <w:szCs w:val="32"/>
        </w:rPr>
        <w:t>和良好家风建设</w:t>
      </w:r>
      <w:r>
        <w:rPr>
          <w:rFonts w:ascii="Times New Roman" w:hAnsi="Times New Roman" w:hint="eastAsia"/>
          <w:b w:val="0"/>
          <w:bCs/>
          <w:szCs w:val="32"/>
        </w:rPr>
        <w:t>书籍，</w:t>
      </w:r>
      <w:r>
        <w:rPr>
          <w:rFonts w:ascii="Times New Roman" w:hAnsi="Times New Roman"/>
          <w:b w:val="0"/>
          <w:bCs/>
          <w:szCs w:val="32"/>
        </w:rPr>
        <w:t>编印《纪检监察工作基础法规汇编》</w:t>
      </w:r>
      <w:r>
        <w:rPr>
          <w:rFonts w:ascii="Times New Roman" w:hAnsi="Times New Roman" w:hint="eastAsia"/>
          <w:b w:val="0"/>
          <w:bCs/>
          <w:szCs w:val="32"/>
        </w:rPr>
        <w:t>，</w:t>
      </w:r>
      <w:r>
        <w:rPr>
          <w:rFonts w:ascii="Times New Roman" w:hAnsi="Times New Roman" w:hint="eastAsia"/>
          <w:b w:val="0"/>
          <w:bCs/>
          <w:szCs w:val="32"/>
          <w:lang w:bidi="ar"/>
        </w:rPr>
        <w:t>并通过组织</w:t>
      </w:r>
      <w:r>
        <w:rPr>
          <w:rFonts w:ascii="Times New Roman" w:hAnsi="Times New Roman"/>
          <w:b w:val="0"/>
          <w:bCs/>
          <w:szCs w:val="32"/>
          <w:lang w:bidi="ar"/>
        </w:rPr>
        <w:t>集中测试、知识竞赛</w:t>
      </w:r>
      <w:r>
        <w:rPr>
          <w:rFonts w:ascii="Times New Roman" w:hAnsi="Times New Roman" w:hint="eastAsia"/>
          <w:b w:val="0"/>
          <w:bCs/>
          <w:szCs w:val="32"/>
          <w:lang w:bidi="ar"/>
        </w:rPr>
        <w:t>等方式</w:t>
      </w:r>
      <w:r>
        <w:rPr>
          <w:rFonts w:ascii="Times New Roman" w:hAnsi="Times New Roman" w:hint="eastAsia"/>
          <w:b w:val="0"/>
          <w:bCs/>
          <w:szCs w:val="32"/>
          <w:lang w:bidi="ar"/>
        </w:rPr>
        <w:t>检验</w:t>
      </w:r>
      <w:r>
        <w:rPr>
          <w:rFonts w:ascii="Times New Roman" w:hAnsi="Times New Roman" w:hint="eastAsia"/>
          <w:b w:val="0"/>
          <w:bCs/>
          <w:szCs w:val="32"/>
          <w:lang w:bidi="ar"/>
        </w:rPr>
        <w:t>在职党员</w:t>
      </w:r>
      <w:r>
        <w:rPr>
          <w:rFonts w:ascii="Times New Roman" w:hAnsi="Times New Roman" w:hint="eastAsia"/>
          <w:b w:val="0"/>
          <w:bCs/>
          <w:szCs w:val="32"/>
          <w:lang w:bidi="ar"/>
        </w:rPr>
        <w:t>干部</w:t>
      </w:r>
      <w:r>
        <w:rPr>
          <w:rFonts w:ascii="Times New Roman" w:hAnsi="Times New Roman" w:hint="eastAsia"/>
          <w:b w:val="0"/>
          <w:bCs/>
          <w:szCs w:val="32"/>
          <w:lang w:bidi="ar"/>
        </w:rPr>
        <w:t>学习</w:t>
      </w:r>
      <w:r>
        <w:rPr>
          <w:rFonts w:ascii="Times New Roman" w:hAnsi="Times New Roman" w:hint="eastAsia"/>
          <w:b w:val="0"/>
          <w:bCs/>
          <w:szCs w:val="32"/>
          <w:lang w:bidi="ar"/>
        </w:rPr>
        <w:t>效果</w:t>
      </w:r>
      <w:r>
        <w:rPr>
          <w:rFonts w:ascii="Times New Roman" w:hAnsi="Times New Roman" w:hint="eastAsia"/>
          <w:b w:val="0"/>
          <w:bCs/>
          <w:szCs w:val="32"/>
          <w:lang w:bidi="ar"/>
        </w:rPr>
        <w:t>，机关</w:t>
      </w:r>
      <w:r>
        <w:rPr>
          <w:rFonts w:ascii="Times New Roman" w:hAnsi="Times New Roman" w:hint="eastAsia"/>
          <w:b w:val="0"/>
          <w:bCs/>
          <w:szCs w:val="32"/>
          <w:lang w:bidi="ar"/>
        </w:rPr>
        <w:t>党员</w:t>
      </w:r>
      <w:r>
        <w:rPr>
          <w:rFonts w:ascii="Times New Roman" w:hAnsi="Times New Roman" w:hint="eastAsia"/>
          <w:b w:val="0"/>
          <w:bCs/>
          <w:szCs w:val="32"/>
          <w:lang w:bidi="ar"/>
        </w:rPr>
        <w:t>干部廉洁意识进一步增强</w:t>
      </w:r>
      <w:r>
        <w:rPr>
          <w:rFonts w:ascii="Times New Roman" w:hAnsi="Times New Roman"/>
          <w:b w:val="0"/>
          <w:bCs/>
          <w:szCs w:val="32"/>
          <w:lang w:bidi="ar"/>
        </w:rPr>
        <w:t>。</w:t>
      </w:r>
      <w:r>
        <w:rPr>
          <w:rFonts w:ascii="Times New Roman" w:hAnsi="Times New Roman" w:hint="eastAsia"/>
          <w:bCs/>
          <w:szCs w:val="32"/>
          <w:lang w:bidi="ar"/>
        </w:rPr>
        <w:t>四</w:t>
      </w:r>
      <w:r>
        <w:rPr>
          <w:rFonts w:ascii="Times New Roman" w:hAnsi="Times New Roman" w:hint="eastAsia"/>
          <w:bCs/>
          <w:szCs w:val="32"/>
          <w:lang w:bidi="ar"/>
        </w:rPr>
        <w:t>是加强</w:t>
      </w:r>
      <w:r>
        <w:rPr>
          <w:rFonts w:ascii="Times New Roman" w:hAnsi="Times New Roman" w:hint="eastAsia"/>
          <w:bCs/>
          <w:szCs w:val="32"/>
          <w:lang w:bidi="ar"/>
        </w:rPr>
        <w:t>对</w:t>
      </w:r>
      <w:r>
        <w:rPr>
          <w:rFonts w:ascii="Times New Roman" w:hAnsi="Times New Roman" w:hint="eastAsia"/>
          <w:bCs/>
          <w:szCs w:val="32"/>
          <w:lang w:bidi="ar"/>
        </w:rPr>
        <w:t>机关纪委</w:t>
      </w:r>
      <w:r>
        <w:rPr>
          <w:rFonts w:ascii="Times New Roman" w:hAnsi="Times New Roman" w:hint="eastAsia"/>
          <w:bCs/>
          <w:szCs w:val="32"/>
          <w:lang w:bidi="ar"/>
        </w:rPr>
        <w:t>的领导</w:t>
      </w:r>
      <w:r>
        <w:rPr>
          <w:rFonts w:ascii="Times New Roman" w:hAnsi="Times New Roman" w:hint="eastAsia"/>
          <w:bCs/>
          <w:szCs w:val="32"/>
          <w:lang w:bidi="ar"/>
        </w:rPr>
        <w:t>。</w:t>
      </w:r>
      <w:r>
        <w:rPr>
          <w:rFonts w:ascii="Times New Roman" w:hAnsi="Times New Roman" w:hint="eastAsia"/>
          <w:b w:val="0"/>
          <w:bCs/>
          <w:szCs w:val="32"/>
          <w:lang w:bidi="ar"/>
        </w:rPr>
        <w:t>深入市直部门机关纪委开展走访调研，</w:t>
      </w:r>
      <w:r>
        <w:rPr>
          <w:rFonts w:ascii="Times New Roman" w:hAnsi="Times New Roman" w:hint="eastAsia"/>
          <w:b w:val="0"/>
          <w:bCs/>
          <w:szCs w:val="32"/>
          <w:lang w:bidi="ar"/>
        </w:rPr>
        <w:lastRenderedPageBreak/>
        <w:t>从业务指导、教育培训</w:t>
      </w:r>
      <w:r>
        <w:rPr>
          <w:rFonts w:ascii="Times New Roman" w:hAnsi="Times New Roman" w:hint="eastAsia"/>
          <w:b w:val="0"/>
          <w:bCs/>
          <w:szCs w:val="32"/>
          <w:lang w:bidi="ar"/>
        </w:rPr>
        <w:t>、</w:t>
      </w:r>
      <w:r>
        <w:rPr>
          <w:rFonts w:ascii="Times New Roman" w:hAnsi="Times New Roman" w:hint="eastAsia"/>
          <w:b w:val="0"/>
          <w:bCs/>
          <w:szCs w:val="32"/>
          <w:lang w:bidi="ar"/>
        </w:rPr>
        <w:t>制度执行、督查考核等方面持续加强对机关纪委的领导。结合巡视反馈意见和纪检监察干部队伍教育整顿要求，对</w:t>
      </w:r>
      <w:r>
        <w:rPr>
          <w:rFonts w:ascii="Times New Roman" w:hAnsi="Times New Roman" w:hint="eastAsia"/>
          <w:b w:val="0"/>
          <w:bCs/>
          <w:szCs w:val="32"/>
          <w:lang w:bidi="ar"/>
        </w:rPr>
        <w:t>34</w:t>
      </w:r>
      <w:r>
        <w:rPr>
          <w:rFonts w:ascii="Times New Roman" w:hAnsi="Times New Roman" w:hint="eastAsia"/>
          <w:b w:val="0"/>
          <w:bCs/>
          <w:szCs w:val="32"/>
          <w:lang w:bidi="ar"/>
        </w:rPr>
        <w:t>家机关纪委开展点对点式全覆盖谈话和指导，推动机关纪委监督实起来、执纪硬起来、作用发挥强起来。</w:t>
      </w:r>
    </w:p>
    <w:p w14:paraId="31CC6D65" w14:textId="77777777" w:rsidR="00591259" w:rsidRDefault="00535865">
      <w:pPr>
        <w:spacing w:line="560" w:lineRule="exact"/>
        <w:ind w:firstLineChars="160" w:firstLine="512"/>
        <w:rPr>
          <w:rFonts w:eastAsia="仿宋_GB2312"/>
          <w:sz w:val="32"/>
          <w:szCs w:val="32"/>
          <w:lang w:bidi="ar"/>
        </w:rPr>
      </w:pPr>
      <w:r>
        <w:rPr>
          <w:rFonts w:ascii="楷体_GB2312" w:eastAsia="楷体_GB2312" w:hAnsi="楷体_GB2312" w:cs="楷体_GB2312" w:hint="eastAsia"/>
          <w:sz w:val="32"/>
          <w:szCs w:val="32"/>
        </w:rPr>
        <w:t>（五）以</w:t>
      </w:r>
      <w:proofErr w:type="gramStart"/>
      <w:r>
        <w:rPr>
          <w:rFonts w:ascii="楷体_GB2312" w:eastAsia="楷体_GB2312" w:hAnsi="楷体_GB2312" w:cs="楷体_GB2312" w:hint="eastAsia"/>
          <w:sz w:val="32"/>
          <w:szCs w:val="32"/>
        </w:rPr>
        <w:t>党建带</w:t>
      </w:r>
      <w:r>
        <w:rPr>
          <w:rFonts w:ascii="楷体_GB2312" w:eastAsia="楷体_GB2312" w:hAnsi="楷体_GB2312" w:cs="楷体_GB2312"/>
          <w:sz w:val="32"/>
          <w:szCs w:val="32"/>
        </w:rPr>
        <w:t>群</w:t>
      </w:r>
      <w:proofErr w:type="gramEnd"/>
      <w:r>
        <w:rPr>
          <w:rFonts w:ascii="楷体_GB2312" w:eastAsia="楷体_GB2312" w:hAnsi="楷体_GB2312" w:cs="楷体_GB2312" w:hint="eastAsia"/>
          <w:sz w:val="32"/>
          <w:szCs w:val="32"/>
        </w:rPr>
        <w:t>建，创造良好机关氛围</w:t>
      </w:r>
      <w:r>
        <w:rPr>
          <w:rFonts w:ascii="楷体_GB2312" w:eastAsia="楷体_GB2312" w:hAnsi="楷体_GB2312" w:cs="楷体_GB2312"/>
          <w:sz w:val="32"/>
          <w:szCs w:val="32"/>
        </w:rPr>
        <w:t>。</w:t>
      </w:r>
      <w:r>
        <w:rPr>
          <w:rFonts w:eastAsia="仿宋_GB2312" w:hint="eastAsia"/>
          <w:sz w:val="32"/>
          <w:szCs w:val="32"/>
          <w:lang w:bidi="ar"/>
        </w:rPr>
        <w:t>认真贯彻落实中央《关于加强和改进党的群团工作的意见》精神，坚持党对群团工作的统一领导，切实发挥群团组织桥梁纽带作用。关心干部职工身心健康，举办市直机关“感党恩</w:t>
      </w:r>
      <w:r>
        <w:rPr>
          <w:rFonts w:eastAsia="仿宋_GB2312" w:hint="eastAsia"/>
          <w:sz w:val="32"/>
          <w:szCs w:val="32"/>
          <w:lang w:bidi="ar"/>
        </w:rPr>
        <w:t xml:space="preserve"> </w:t>
      </w:r>
      <w:r>
        <w:rPr>
          <w:rFonts w:eastAsia="仿宋_GB2312" w:hint="eastAsia"/>
          <w:sz w:val="32"/>
          <w:szCs w:val="32"/>
          <w:lang w:bidi="ar"/>
        </w:rPr>
        <w:t>听党话</w:t>
      </w:r>
      <w:r>
        <w:rPr>
          <w:rFonts w:eastAsia="仿宋_GB2312" w:hint="eastAsia"/>
          <w:sz w:val="32"/>
          <w:szCs w:val="32"/>
          <w:lang w:bidi="ar"/>
        </w:rPr>
        <w:t xml:space="preserve"> </w:t>
      </w:r>
      <w:r>
        <w:rPr>
          <w:rFonts w:eastAsia="仿宋_GB2312" w:hint="eastAsia"/>
          <w:sz w:val="32"/>
          <w:szCs w:val="32"/>
          <w:lang w:bidi="ar"/>
        </w:rPr>
        <w:t>跟党走”群众教育主题摄影展、“全民阅读·书香乌海”、职工心理健康讲座，组织开展市直机关职工健步走、运动会等文</w:t>
      </w:r>
      <w:r>
        <w:rPr>
          <w:rFonts w:eastAsia="仿宋_GB2312" w:hint="eastAsia"/>
          <w:sz w:val="32"/>
          <w:szCs w:val="32"/>
          <w:lang w:bidi="ar"/>
        </w:rPr>
        <w:t>体活动，积极营造团结和谐、严肃活泼、积极向上的机关氛围。</w:t>
      </w:r>
    </w:p>
    <w:p w14:paraId="0A8D9708" w14:textId="77777777" w:rsidR="00591259" w:rsidRDefault="00535865">
      <w:pPr>
        <w:pStyle w:val="a0"/>
        <w:spacing w:before="0" w:after="0" w:line="560" w:lineRule="exact"/>
        <w:ind w:leftChars="0" w:left="0" w:firstLine="640"/>
        <w:rPr>
          <w:rFonts w:ascii="楷体_GB2312" w:eastAsia="楷体_GB2312" w:hAnsi="楷体_GB2312" w:cs="楷体_GB2312"/>
          <w:b w:val="0"/>
          <w:szCs w:val="32"/>
        </w:rPr>
      </w:pPr>
      <w:r>
        <w:rPr>
          <w:rFonts w:ascii="Times New Roman" w:eastAsia="楷体_GB2312" w:hAnsi="Times New Roman"/>
          <w:b w:val="0"/>
          <w:szCs w:val="32"/>
        </w:rPr>
        <w:t>（</w:t>
      </w:r>
      <w:r>
        <w:rPr>
          <w:rFonts w:ascii="Times New Roman" w:eastAsia="楷体_GB2312" w:hAnsi="Times New Roman" w:hint="eastAsia"/>
          <w:b w:val="0"/>
          <w:szCs w:val="32"/>
        </w:rPr>
        <w:t>六</w:t>
      </w:r>
      <w:r>
        <w:rPr>
          <w:rFonts w:ascii="Times New Roman" w:eastAsia="楷体_GB2312" w:hAnsi="Times New Roman"/>
          <w:b w:val="0"/>
          <w:szCs w:val="32"/>
        </w:rPr>
        <w:t>）聚焦主责主业，全力推动主题教育</w:t>
      </w:r>
      <w:proofErr w:type="gramStart"/>
      <w:r>
        <w:rPr>
          <w:rFonts w:ascii="Times New Roman" w:eastAsia="楷体_GB2312" w:hAnsi="Times New Roman"/>
          <w:b w:val="0"/>
          <w:szCs w:val="32"/>
        </w:rPr>
        <w:t>走深走实</w:t>
      </w:r>
      <w:proofErr w:type="gramEnd"/>
      <w:r>
        <w:rPr>
          <w:rFonts w:ascii="Times New Roman" w:eastAsia="楷体_GB2312" w:hAnsi="Times New Roman"/>
          <w:b w:val="0"/>
          <w:szCs w:val="32"/>
        </w:rPr>
        <w:t>。</w:t>
      </w:r>
      <w:r>
        <w:rPr>
          <w:rFonts w:ascii="Times New Roman" w:hAnsi="Times New Roman"/>
          <w:b w:val="0"/>
          <w:bCs/>
          <w:szCs w:val="32"/>
          <w:lang w:bidi="ar"/>
        </w:rPr>
        <w:t>聚焦</w:t>
      </w:r>
      <w:r>
        <w:rPr>
          <w:rFonts w:ascii="Times New Roman" w:hAnsi="Times New Roman"/>
          <w:b w:val="0"/>
          <w:bCs/>
          <w:szCs w:val="32"/>
          <w:lang w:bidi="ar"/>
        </w:rPr>
        <w:t>“</w:t>
      </w:r>
      <w:r>
        <w:rPr>
          <w:rFonts w:ascii="Times New Roman" w:hAnsi="Times New Roman"/>
          <w:b w:val="0"/>
          <w:bCs/>
          <w:szCs w:val="32"/>
          <w:lang w:bidi="ar"/>
        </w:rPr>
        <w:t>学思想、强党性、重实践、建新功</w:t>
      </w:r>
      <w:r>
        <w:rPr>
          <w:rFonts w:ascii="Times New Roman" w:hAnsi="Times New Roman"/>
          <w:b w:val="0"/>
          <w:bCs/>
          <w:szCs w:val="32"/>
          <w:lang w:bidi="ar"/>
        </w:rPr>
        <w:t>”</w:t>
      </w:r>
      <w:r>
        <w:rPr>
          <w:rFonts w:ascii="Times New Roman" w:hAnsi="Times New Roman"/>
          <w:b w:val="0"/>
          <w:bCs/>
          <w:szCs w:val="32"/>
          <w:lang w:bidi="ar"/>
        </w:rPr>
        <w:t>总要求，牢牢把握深入学习贯彻习近平新时代中国特色社会主义思想这一根本任务，</w:t>
      </w:r>
      <w:r>
        <w:rPr>
          <w:rFonts w:ascii="Times New Roman" w:hAnsi="Times New Roman" w:hint="eastAsia"/>
          <w:b w:val="0"/>
          <w:bCs/>
          <w:szCs w:val="32"/>
          <w:lang w:bidi="ar"/>
        </w:rPr>
        <w:t>抓牢</w:t>
      </w:r>
      <w:r>
        <w:rPr>
          <w:rFonts w:ascii="Times New Roman" w:hAnsi="Times New Roman"/>
          <w:b w:val="0"/>
          <w:bCs/>
          <w:szCs w:val="32"/>
          <w:lang w:bidi="ar"/>
        </w:rPr>
        <w:t>抓</w:t>
      </w:r>
      <w:proofErr w:type="gramStart"/>
      <w:r>
        <w:rPr>
          <w:rFonts w:ascii="Times New Roman" w:hAnsi="Times New Roman"/>
          <w:b w:val="0"/>
          <w:bCs/>
          <w:szCs w:val="32"/>
          <w:lang w:bidi="ar"/>
        </w:rPr>
        <w:t>实基层</w:t>
      </w:r>
      <w:proofErr w:type="gramEnd"/>
      <w:r>
        <w:rPr>
          <w:rFonts w:ascii="Times New Roman" w:hAnsi="Times New Roman"/>
          <w:b w:val="0"/>
          <w:bCs/>
          <w:szCs w:val="32"/>
          <w:lang w:bidi="ar"/>
        </w:rPr>
        <w:t>党组织主题教育，明确理论学习载体，</w:t>
      </w:r>
      <w:r>
        <w:rPr>
          <w:rFonts w:ascii="Times New Roman" w:hAnsi="Times New Roman" w:hint="eastAsia"/>
          <w:b w:val="0"/>
          <w:bCs/>
          <w:szCs w:val="32"/>
          <w:lang w:bidi="ar"/>
        </w:rPr>
        <w:t>各机关党支部</w:t>
      </w:r>
      <w:r>
        <w:rPr>
          <w:rFonts w:ascii="Times New Roman" w:hAnsi="Times New Roman"/>
          <w:b w:val="0"/>
          <w:bCs/>
          <w:szCs w:val="32"/>
          <w:lang w:bidi="ar"/>
        </w:rPr>
        <w:t>采取集中培训、线上自学和线下读书、专题讲座和研讨交流相结合的方式，</w:t>
      </w:r>
      <w:r>
        <w:rPr>
          <w:rStyle w:val="a8"/>
          <w:rFonts w:ascii="Times New Roman" w:hAnsi="Times New Roman" w:hint="eastAsia"/>
          <w:szCs w:val="32"/>
        </w:rPr>
        <w:t>开展学习</w:t>
      </w:r>
      <w:r>
        <w:rPr>
          <w:rStyle w:val="a8"/>
          <w:rFonts w:ascii="Times New Roman" w:hAnsi="Times New Roman" w:hint="eastAsia"/>
          <w:szCs w:val="32"/>
        </w:rPr>
        <w:t>研讨</w:t>
      </w:r>
      <w:r>
        <w:rPr>
          <w:rStyle w:val="a8"/>
          <w:rFonts w:ascii="Times New Roman" w:hAnsi="Times New Roman" w:hint="eastAsia"/>
          <w:szCs w:val="32"/>
        </w:rPr>
        <w:t>3570</w:t>
      </w:r>
      <w:r>
        <w:rPr>
          <w:rStyle w:val="a8"/>
          <w:rFonts w:ascii="Times New Roman" w:hAnsi="Times New Roman" w:hint="eastAsia"/>
          <w:szCs w:val="32"/>
        </w:rPr>
        <w:t>次</w:t>
      </w:r>
      <w:r>
        <w:rPr>
          <w:rFonts w:ascii="Times New Roman" w:hAnsi="Times New Roman"/>
          <w:b w:val="0"/>
          <w:bCs/>
          <w:szCs w:val="32"/>
          <w:lang w:bidi="ar"/>
        </w:rPr>
        <w:t>，理论学习效果</w:t>
      </w:r>
      <w:r>
        <w:rPr>
          <w:rFonts w:ascii="Times New Roman" w:hAnsi="Times New Roman" w:hint="eastAsia"/>
          <w:b w:val="0"/>
          <w:bCs/>
          <w:szCs w:val="32"/>
          <w:lang w:bidi="ar"/>
        </w:rPr>
        <w:t>不断</w:t>
      </w:r>
      <w:proofErr w:type="gramStart"/>
      <w:r>
        <w:rPr>
          <w:rFonts w:ascii="Times New Roman" w:hAnsi="Times New Roman" w:hint="eastAsia"/>
          <w:b w:val="0"/>
          <w:bCs/>
          <w:szCs w:val="32"/>
          <w:lang w:bidi="ar"/>
        </w:rPr>
        <w:t>走深走实</w:t>
      </w:r>
      <w:proofErr w:type="gramEnd"/>
      <w:r>
        <w:rPr>
          <w:rFonts w:ascii="Times New Roman" w:hAnsi="Times New Roman"/>
          <w:b w:val="0"/>
          <w:bCs/>
          <w:szCs w:val="32"/>
          <w:lang w:bidi="ar"/>
        </w:rPr>
        <w:t>。</w:t>
      </w:r>
      <w:proofErr w:type="gramStart"/>
      <w:r>
        <w:rPr>
          <w:rFonts w:ascii="Times New Roman" w:hAnsi="Times New Roman"/>
          <w:b w:val="0"/>
          <w:kern w:val="0"/>
          <w:szCs w:val="32"/>
          <w:lang w:bidi="ar"/>
        </w:rPr>
        <w:t>坚持把察民情</w:t>
      </w:r>
      <w:proofErr w:type="gramEnd"/>
      <w:r>
        <w:rPr>
          <w:rFonts w:ascii="Times New Roman" w:hAnsi="Times New Roman" w:hint="eastAsia"/>
          <w:b w:val="0"/>
          <w:kern w:val="0"/>
          <w:szCs w:val="32"/>
          <w:lang w:bidi="ar"/>
        </w:rPr>
        <w:t>、</w:t>
      </w:r>
      <w:r>
        <w:rPr>
          <w:rFonts w:ascii="Times New Roman" w:hAnsi="Times New Roman"/>
          <w:b w:val="0"/>
          <w:kern w:val="0"/>
          <w:szCs w:val="32"/>
          <w:lang w:bidi="ar"/>
        </w:rPr>
        <w:t>解民忧作为主题教育的重中之重，</w:t>
      </w:r>
      <w:r>
        <w:rPr>
          <w:rStyle w:val="a8"/>
          <w:rFonts w:ascii="Times New Roman" w:hAnsi="Times New Roman"/>
          <w:szCs w:val="32"/>
        </w:rPr>
        <w:t>组织</w:t>
      </w:r>
      <w:r>
        <w:rPr>
          <w:rStyle w:val="a8"/>
          <w:rFonts w:ascii="Times New Roman" w:hAnsi="Times New Roman"/>
          <w:szCs w:val="32"/>
        </w:rPr>
        <w:t>机关</w:t>
      </w:r>
      <w:r>
        <w:rPr>
          <w:rStyle w:val="a8"/>
          <w:rFonts w:ascii="Times New Roman" w:hAnsi="Times New Roman"/>
          <w:szCs w:val="32"/>
        </w:rPr>
        <w:t>党员</w:t>
      </w:r>
      <w:r>
        <w:rPr>
          <w:rFonts w:ascii="Times New Roman" w:hAnsi="Times New Roman" w:hint="eastAsia"/>
          <w:b w:val="0"/>
          <w:bCs/>
          <w:szCs w:val="32"/>
          <w:lang w:bidi="ar"/>
        </w:rPr>
        <w:t>“实打实”开展“感党恩、听党话、跟党走”群众教育实践、“立足岗位作贡献”、“双报到双报告双考核”等活动</w:t>
      </w:r>
      <w:r>
        <w:rPr>
          <w:rStyle w:val="a8"/>
          <w:rFonts w:ascii="Times New Roman" w:hAnsi="Times New Roman"/>
          <w:szCs w:val="32"/>
        </w:rPr>
        <w:t>，解决群众</w:t>
      </w:r>
      <w:r>
        <w:rPr>
          <w:rStyle w:val="a8"/>
          <w:rFonts w:ascii="Times New Roman" w:hAnsi="Times New Roman"/>
          <w:szCs w:val="32"/>
        </w:rPr>
        <w:t>教育、医疗、社保、就业等</w:t>
      </w:r>
      <w:proofErr w:type="gramStart"/>
      <w:r>
        <w:rPr>
          <w:rStyle w:val="a8"/>
          <w:rFonts w:ascii="Times New Roman" w:hAnsi="Times New Roman"/>
          <w:szCs w:val="32"/>
        </w:rPr>
        <w:t>急难愁盼</w:t>
      </w:r>
      <w:r>
        <w:rPr>
          <w:rStyle w:val="a8"/>
          <w:rFonts w:ascii="Times New Roman" w:hAnsi="Times New Roman" w:hint="eastAsia"/>
          <w:szCs w:val="32"/>
        </w:rPr>
        <w:t>事项</w:t>
      </w:r>
      <w:proofErr w:type="gramEnd"/>
      <w:r>
        <w:rPr>
          <w:rStyle w:val="a8"/>
          <w:rFonts w:ascii="Times New Roman" w:hAnsi="Times New Roman"/>
          <w:szCs w:val="32"/>
        </w:rPr>
        <w:t>500</w:t>
      </w:r>
      <w:r>
        <w:rPr>
          <w:rStyle w:val="a8"/>
          <w:rFonts w:ascii="Times New Roman" w:hAnsi="Times New Roman"/>
          <w:szCs w:val="32"/>
        </w:rPr>
        <w:t>余件。实施</w:t>
      </w:r>
      <w:r>
        <w:rPr>
          <w:rStyle w:val="a8"/>
          <w:rFonts w:ascii="Times New Roman" w:hAnsi="Times New Roman"/>
          <w:szCs w:val="32"/>
        </w:rPr>
        <w:t>“</w:t>
      </w:r>
      <w:r>
        <w:rPr>
          <w:rStyle w:val="a8"/>
          <w:rFonts w:ascii="Times New Roman" w:hAnsi="Times New Roman"/>
          <w:szCs w:val="32"/>
        </w:rPr>
        <w:t>红色服务团</w:t>
      </w:r>
      <w:r>
        <w:rPr>
          <w:rStyle w:val="a8"/>
          <w:rFonts w:ascii="Times New Roman" w:hAnsi="Times New Roman"/>
          <w:szCs w:val="32"/>
        </w:rPr>
        <w:t>”</w:t>
      </w:r>
      <w:r>
        <w:rPr>
          <w:rStyle w:val="a8"/>
          <w:rFonts w:ascii="Times New Roman" w:hAnsi="Times New Roman"/>
          <w:szCs w:val="32"/>
        </w:rPr>
        <w:t>工程，</w:t>
      </w:r>
      <w:r>
        <w:rPr>
          <w:rStyle w:val="a8"/>
          <w:rFonts w:ascii="Times New Roman" w:hAnsi="Times New Roman" w:hint="eastAsia"/>
          <w:szCs w:val="32"/>
        </w:rPr>
        <w:t>引导各</w:t>
      </w:r>
      <w:r>
        <w:rPr>
          <w:rStyle w:val="a8"/>
          <w:rFonts w:ascii="Times New Roman" w:hAnsi="Times New Roman"/>
          <w:szCs w:val="32"/>
        </w:rPr>
        <w:t>机关党组织和党员不断强化服务意识，切实在</w:t>
      </w:r>
      <w:r>
        <w:rPr>
          <w:rStyle w:val="a8"/>
          <w:rFonts w:ascii="Times New Roman" w:hAnsi="Times New Roman"/>
          <w:szCs w:val="32"/>
        </w:rPr>
        <w:t>助企</w:t>
      </w:r>
      <w:proofErr w:type="gramStart"/>
      <w:r>
        <w:rPr>
          <w:rStyle w:val="a8"/>
          <w:rFonts w:ascii="Times New Roman" w:hAnsi="Times New Roman"/>
          <w:szCs w:val="32"/>
        </w:rPr>
        <w:t>纾</w:t>
      </w:r>
      <w:proofErr w:type="gramEnd"/>
      <w:r>
        <w:rPr>
          <w:rStyle w:val="a8"/>
          <w:rFonts w:ascii="Times New Roman" w:hAnsi="Times New Roman"/>
          <w:szCs w:val="32"/>
        </w:rPr>
        <w:t>困</w:t>
      </w:r>
      <w:r>
        <w:rPr>
          <w:rStyle w:val="a8"/>
          <w:rFonts w:ascii="Times New Roman" w:hAnsi="Times New Roman"/>
          <w:szCs w:val="32"/>
        </w:rPr>
        <w:t>上</w:t>
      </w:r>
      <w:r>
        <w:rPr>
          <w:rStyle w:val="a8"/>
          <w:rFonts w:ascii="Times New Roman" w:hAnsi="Times New Roman" w:hint="eastAsia"/>
          <w:szCs w:val="32"/>
        </w:rPr>
        <w:t>发力，累计</w:t>
      </w:r>
      <w:r>
        <w:rPr>
          <w:rStyle w:val="a8"/>
          <w:rFonts w:ascii="Times New Roman" w:hAnsi="Times New Roman"/>
          <w:szCs w:val="32"/>
        </w:rPr>
        <w:t>解决</w:t>
      </w:r>
      <w:r>
        <w:rPr>
          <w:rStyle w:val="a8"/>
          <w:rFonts w:ascii="Times New Roman" w:hAnsi="Times New Roman" w:hint="eastAsia"/>
          <w:szCs w:val="32"/>
        </w:rPr>
        <w:t>各类</w:t>
      </w:r>
      <w:r>
        <w:rPr>
          <w:rStyle w:val="a8"/>
          <w:rFonts w:ascii="Times New Roman" w:hAnsi="Times New Roman"/>
          <w:szCs w:val="32"/>
        </w:rPr>
        <w:t>诉求</w:t>
      </w:r>
      <w:r>
        <w:rPr>
          <w:rStyle w:val="a8"/>
          <w:rFonts w:ascii="Times New Roman" w:hAnsi="Times New Roman"/>
          <w:szCs w:val="32"/>
        </w:rPr>
        <w:t>177</w:t>
      </w:r>
      <w:r>
        <w:rPr>
          <w:rStyle w:val="a8"/>
          <w:rFonts w:ascii="Times New Roman" w:hAnsi="Times New Roman"/>
          <w:szCs w:val="32"/>
        </w:rPr>
        <w:t>项</w:t>
      </w:r>
      <w:r>
        <w:rPr>
          <w:rStyle w:val="a8"/>
          <w:rFonts w:ascii="Times New Roman" w:hAnsi="Times New Roman"/>
          <w:szCs w:val="32"/>
        </w:rPr>
        <w:t>。</w:t>
      </w:r>
      <w:r>
        <w:rPr>
          <w:rFonts w:ascii="Times New Roman" w:hAnsi="Times New Roman" w:hint="eastAsia"/>
          <w:b w:val="0"/>
          <w:bCs/>
          <w:szCs w:val="32"/>
          <w:lang w:bidi="ar"/>
        </w:rPr>
        <w:t>高标准组织开展主题教</w:t>
      </w:r>
      <w:r>
        <w:rPr>
          <w:rFonts w:ascii="Times New Roman" w:hAnsi="Times New Roman" w:hint="eastAsia"/>
          <w:b w:val="0"/>
          <w:bCs/>
          <w:szCs w:val="32"/>
          <w:lang w:bidi="ar"/>
        </w:rPr>
        <w:lastRenderedPageBreak/>
        <w:t>育督导工作，实现了对市直机关</w:t>
      </w:r>
      <w:r>
        <w:rPr>
          <w:rFonts w:ascii="Times New Roman" w:hAnsi="Times New Roman" w:hint="eastAsia"/>
          <w:b w:val="0"/>
          <w:bCs/>
          <w:szCs w:val="32"/>
          <w:lang w:bidi="ar"/>
        </w:rPr>
        <w:t>76</w:t>
      </w:r>
      <w:r>
        <w:rPr>
          <w:rFonts w:ascii="Times New Roman" w:hAnsi="Times New Roman" w:hint="eastAsia"/>
          <w:b w:val="0"/>
          <w:bCs/>
          <w:szCs w:val="32"/>
          <w:lang w:bidi="ar"/>
        </w:rPr>
        <w:t>个党组织督导全覆盖。</w:t>
      </w:r>
    </w:p>
    <w:p w14:paraId="74E7D17D" w14:textId="77777777" w:rsidR="00591259" w:rsidRDefault="00535865">
      <w:pPr>
        <w:pStyle w:val="a0"/>
        <w:spacing w:before="0" w:after="0" w:line="560" w:lineRule="exact"/>
        <w:ind w:leftChars="0" w:left="0" w:firstLineChars="160" w:firstLine="512"/>
        <w:rPr>
          <w:rFonts w:ascii="Times New Roman" w:hAnsi="Times New Roman"/>
          <w:color w:val="000000"/>
          <w:kern w:val="0"/>
        </w:rPr>
      </w:pPr>
      <w:r>
        <w:rPr>
          <w:rFonts w:ascii="楷体_GB2312" w:eastAsia="楷体_GB2312" w:hAnsi="楷体_GB2312" w:cs="楷体_GB2312" w:hint="eastAsia"/>
          <w:b w:val="0"/>
          <w:szCs w:val="32"/>
        </w:rPr>
        <w:t>（七）加强工委自身建设，营造干事创业良好风气。</w:t>
      </w:r>
      <w:r>
        <w:rPr>
          <w:rFonts w:ascii="Times New Roman" w:eastAsia="仿宋" w:hAnsi="Times New Roman"/>
          <w:b w:val="0"/>
          <w:bCs/>
          <w:color w:val="000000"/>
          <w:shd w:val="clear" w:color="000000" w:fill="FFFFFF"/>
        </w:rPr>
        <w:t>认</w:t>
      </w:r>
      <w:r>
        <w:rPr>
          <w:rFonts w:ascii="Times New Roman" w:hAnsi="Times New Roman"/>
          <w:b w:val="0"/>
          <w:bCs/>
          <w:color w:val="000000"/>
          <w:szCs w:val="32"/>
        </w:rPr>
        <w:t>真贯彻落实中央八项规定及其实施细则精神，坚决改进文风会风，压缩文件数量，</w:t>
      </w:r>
      <w:r>
        <w:rPr>
          <w:rFonts w:ascii="Times New Roman" w:hAnsi="Times New Roman" w:hint="eastAsia"/>
          <w:b w:val="0"/>
          <w:bCs/>
          <w:color w:val="000000"/>
          <w:szCs w:val="32"/>
        </w:rPr>
        <w:t>全年</w:t>
      </w:r>
      <w:r>
        <w:rPr>
          <w:rFonts w:ascii="Times New Roman" w:hAnsi="Times New Roman"/>
          <w:b w:val="0"/>
          <w:bCs/>
          <w:color w:val="000000"/>
          <w:szCs w:val="32"/>
        </w:rPr>
        <w:t>发文数量同比下降</w:t>
      </w:r>
      <w:r>
        <w:rPr>
          <w:rFonts w:ascii="Times New Roman" w:hAnsi="Times New Roman" w:hint="eastAsia"/>
          <w:b w:val="0"/>
          <w:bCs/>
          <w:color w:val="000000"/>
          <w:szCs w:val="32"/>
        </w:rPr>
        <w:t>81</w:t>
      </w:r>
      <w:r>
        <w:rPr>
          <w:rFonts w:ascii="Times New Roman" w:hAnsi="Times New Roman"/>
          <w:b w:val="0"/>
          <w:bCs/>
          <w:color w:val="000000"/>
          <w:szCs w:val="32"/>
        </w:rPr>
        <w:t>%</w:t>
      </w:r>
      <w:r>
        <w:rPr>
          <w:rFonts w:ascii="Times New Roman" w:hAnsi="Times New Roman"/>
          <w:b w:val="0"/>
          <w:bCs/>
          <w:color w:val="000000"/>
          <w:szCs w:val="32"/>
        </w:rPr>
        <w:t>。</w:t>
      </w:r>
      <w:r>
        <w:rPr>
          <w:rFonts w:ascii="Times New Roman" w:hAnsi="Times New Roman" w:hint="eastAsia"/>
          <w:b w:val="0"/>
          <w:bCs/>
          <w:color w:val="000000"/>
          <w:szCs w:val="32"/>
        </w:rPr>
        <w:t>聚焦“三多三少三慢”“慢、粗、虚”问题，</w:t>
      </w:r>
      <w:r>
        <w:rPr>
          <w:rFonts w:ascii="Times New Roman" w:hAnsi="Times New Roman" w:hint="eastAsia"/>
          <w:b w:val="0"/>
          <w:bCs/>
          <w:color w:val="000000"/>
          <w:szCs w:val="32"/>
        </w:rPr>
        <w:t>积极转变工作作风，</w:t>
      </w:r>
      <w:r>
        <w:rPr>
          <w:rFonts w:ascii="Times New Roman" w:hAnsi="Times New Roman" w:hint="eastAsia"/>
          <w:b w:val="0"/>
          <w:bCs/>
          <w:color w:val="000000"/>
          <w:szCs w:val="32"/>
        </w:rPr>
        <w:t>切实</w:t>
      </w:r>
      <w:r>
        <w:rPr>
          <w:rFonts w:ascii="Times New Roman" w:hAnsi="Times New Roman"/>
          <w:b w:val="0"/>
          <w:bCs/>
          <w:color w:val="000000"/>
          <w:szCs w:val="32"/>
        </w:rPr>
        <w:t>推动</w:t>
      </w:r>
      <w:r>
        <w:rPr>
          <w:rFonts w:ascii="Times New Roman" w:hAnsi="Times New Roman"/>
          <w:b w:val="0"/>
          <w:bCs/>
          <w:color w:val="000000"/>
          <w:szCs w:val="32"/>
        </w:rPr>
        <w:t>“</w:t>
      </w:r>
      <w:r>
        <w:rPr>
          <w:rFonts w:ascii="Times New Roman" w:hAnsi="Times New Roman"/>
          <w:b w:val="0"/>
          <w:bCs/>
          <w:color w:val="000000"/>
          <w:szCs w:val="32"/>
        </w:rPr>
        <w:t>规范、</w:t>
      </w:r>
      <w:proofErr w:type="gramStart"/>
      <w:r>
        <w:rPr>
          <w:rFonts w:ascii="Times New Roman" w:hAnsi="Times New Roman"/>
          <w:b w:val="0"/>
          <w:bCs/>
          <w:color w:val="000000"/>
          <w:szCs w:val="32"/>
        </w:rPr>
        <w:t>精减</w:t>
      </w:r>
      <w:proofErr w:type="gramEnd"/>
      <w:r>
        <w:rPr>
          <w:rFonts w:ascii="Times New Roman" w:hAnsi="Times New Roman"/>
          <w:b w:val="0"/>
          <w:bCs/>
          <w:color w:val="000000"/>
          <w:szCs w:val="32"/>
        </w:rPr>
        <w:t>、提速</w:t>
      </w:r>
      <w:r>
        <w:rPr>
          <w:rFonts w:ascii="Times New Roman" w:hAnsi="Times New Roman"/>
          <w:b w:val="0"/>
          <w:bCs/>
          <w:color w:val="000000"/>
          <w:szCs w:val="32"/>
        </w:rPr>
        <w:t>”</w:t>
      </w:r>
      <w:r>
        <w:rPr>
          <w:rFonts w:ascii="Times New Roman" w:hAnsi="Times New Roman" w:hint="eastAsia"/>
          <w:b w:val="0"/>
          <w:bCs/>
          <w:color w:val="000000"/>
          <w:szCs w:val="32"/>
        </w:rPr>
        <w:t>。</w:t>
      </w:r>
      <w:r>
        <w:rPr>
          <w:rFonts w:ascii="Times New Roman" w:hAnsi="Times New Roman"/>
          <w:b w:val="0"/>
          <w:bCs/>
          <w:szCs w:val="32"/>
        </w:rPr>
        <w:t>全面加强工委机关干部队伍</w:t>
      </w:r>
      <w:r>
        <w:rPr>
          <w:rFonts w:ascii="Times New Roman" w:hAnsi="Times New Roman" w:hint="eastAsia"/>
          <w:b w:val="0"/>
          <w:bCs/>
          <w:szCs w:val="32"/>
        </w:rPr>
        <w:t>日常管理</w:t>
      </w:r>
      <w:r>
        <w:rPr>
          <w:rFonts w:ascii="Times New Roman" w:hAnsi="Times New Roman"/>
          <w:b w:val="0"/>
          <w:bCs/>
          <w:szCs w:val="32"/>
        </w:rPr>
        <w:t>、党务公开和日常考核工作，</w:t>
      </w:r>
      <w:r>
        <w:rPr>
          <w:rFonts w:ascii="Times New Roman" w:hAnsi="Times New Roman" w:hint="eastAsia"/>
          <w:b w:val="0"/>
          <w:bCs/>
          <w:szCs w:val="32"/>
        </w:rPr>
        <w:t>修订</w:t>
      </w:r>
      <w:r>
        <w:rPr>
          <w:rFonts w:ascii="Times New Roman" w:hAnsi="Times New Roman"/>
          <w:b w:val="0"/>
          <w:bCs/>
          <w:szCs w:val="32"/>
        </w:rPr>
        <w:t>完善</w:t>
      </w:r>
      <w:r>
        <w:rPr>
          <w:rFonts w:ascii="Times New Roman" w:hAnsi="Times New Roman" w:hint="eastAsia"/>
          <w:b w:val="0"/>
          <w:bCs/>
          <w:szCs w:val="32"/>
        </w:rPr>
        <w:t>理论学习、请销假、办公用品采购</w:t>
      </w:r>
      <w:r>
        <w:rPr>
          <w:rFonts w:ascii="Times New Roman" w:hAnsi="Times New Roman"/>
          <w:b w:val="0"/>
          <w:bCs/>
          <w:szCs w:val="32"/>
        </w:rPr>
        <w:t>各项工作规则和工作制度，</w:t>
      </w:r>
      <w:r>
        <w:rPr>
          <w:rFonts w:ascii="Times New Roman" w:hAnsi="Times New Roman"/>
          <w:b w:val="0"/>
          <w:bCs/>
          <w:color w:val="000000"/>
          <w:kern w:val="0"/>
        </w:rPr>
        <w:t>开展经常性的谈心谈话活动，做好</w:t>
      </w:r>
      <w:r>
        <w:rPr>
          <w:rFonts w:ascii="Times New Roman" w:hAnsi="Times New Roman" w:hint="eastAsia"/>
          <w:b w:val="0"/>
          <w:bCs/>
          <w:color w:val="000000"/>
          <w:kern w:val="0"/>
        </w:rPr>
        <w:t>干部</w:t>
      </w:r>
      <w:r>
        <w:rPr>
          <w:rFonts w:ascii="Times New Roman" w:hAnsi="Times New Roman"/>
          <w:b w:val="0"/>
          <w:bCs/>
          <w:color w:val="000000"/>
          <w:kern w:val="0"/>
        </w:rPr>
        <w:t>心理帮扶和疏导工作，及时化解干部职工思想矛盾，帮助解决思想和实际问题</w:t>
      </w:r>
      <w:r>
        <w:rPr>
          <w:rFonts w:ascii="Times New Roman" w:hAnsi="Times New Roman" w:hint="eastAsia"/>
          <w:b w:val="0"/>
          <w:bCs/>
          <w:color w:val="000000"/>
          <w:kern w:val="0"/>
        </w:rPr>
        <w:t>。</w:t>
      </w:r>
    </w:p>
    <w:p w14:paraId="7C5CA277" w14:textId="77777777" w:rsidR="00591259" w:rsidRDefault="00591259"/>
    <w:p w14:paraId="08D1AB64" w14:textId="1F32279A" w:rsidR="00591259" w:rsidRDefault="00535865" w:rsidP="00040B3D">
      <w:pPr>
        <w:pStyle w:val="2"/>
        <w:keepNext w:val="0"/>
        <w:keepLines w:val="0"/>
        <w:widowControl/>
        <w:numPr>
          <w:ilvl w:val="0"/>
          <w:numId w:val="1"/>
        </w:numPr>
        <w:spacing w:before="0" w:after="0" w:line="560" w:lineRule="exact"/>
        <w:jc w:val="center"/>
        <w:rPr>
          <w:rFonts w:ascii="方正小标宋简体" w:eastAsia="方正小标宋简体" w:hAnsi="方正小标宋简体" w:cs="方正小标宋简体"/>
          <w:b w:val="0"/>
          <w:bCs w:val="0"/>
          <w:kern w:val="0"/>
          <w:sz w:val="36"/>
          <w:szCs w:val="36"/>
        </w:rPr>
      </w:pPr>
      <w:r>
        <w:rPr>
          <w:rFonts w:ascii="方正小标宋简体" w:eastAsia="方正小标宋简体" w:hAnsi="方正小标宋简体" w:cs="方正小标宋简体" w:hint="eastAsia"/>
          <w:b w:val="0"/>
          <w:bCs w:val="0"/>
          <w:kern w:val="0"/>
          <w:sz w:val="36"/>
          <w:szCs w:val="36"/>
        </w:rPr>
        <w:t>部门（单位）决算情况说明</w:t>
      </w:r>
    </w:p>
    <w:p w14:paraId="6EA8CE0D" w14:textId="77777777" w:rsidR="00591259" w:rsidRDefault="00591259"/>
    <w:p w14:paraId="5CF5C7CD" w14:textId="77777777" w:rsidR="00591259" w:rsidRDefault="00535865">
      <w:pPr>
        <w:widowControl/>
        <w:spacing w:line="560" w:lineRule="exact"/>
        <w:jc w:val="left"/>
        <w:rPr>
          <w:rFonts w:eastAsia="Times New Roman"/>
          <w:kern w:val="0"/>
          <w:sz w:val="32"/>
          <w:szCs w:val="32"/>
        </w:rPr>
      </w:pPr>
      <w:r>
        <w:rPr>
          <w:rFonts w:eastAsia="Calibri"/>
          <w:b/>
          <w:bCs/>
          <w:kern w:val="0"/>
          <w:sz w:val="27"/>
          <w:szCs w:val="27"/>
        </w:rPr>
        <w:t> </w:t>
      </w:r>
      <w:r>
        <w:rPr>
          <w:rFonts w:eastAsia="黑体"/>
          <w:b/>
          <w:bCs/>
          <w:kern w:val="0"/>
          <w:sz w:val="27"/>
          <w:szCs w:val="27"/>
        </w:rPr>
        <w:t xml:space="preserve"> </w:t>
      </w:r>
      <w:r>
        <w:rPr>
          <w:rFonts w:eastAsia="Calibri"/>
          <w:b/>
          <w:bCs/>
          <w:kern w:val="0"/>
          <w:sz w:val="27"/>
          <w:szCs w:val="27"/>
        </w:rPr>
        <w:t> </w:t>
      </w:r>
      <w:r>
        <w:rPr>
          <w:rFonts w:eastAsia="黑体"/>
          <w:b/>
          <w:bCs/>
          <w:kern w:val="0"/>
          <w:sz w:val="32"/>
          <w:szCs w:val="32"/>
        </w:rPr>
        <w:t xml:space="preserve"> </w:t>
      </w:r>
      <w:r>
        <w:rPr>
          <w:rFonts w:eastAsia="黑体"/>
          <w:kern w:val="0"/>
          <w:sz w:val="32"/>
          <w:szCs w:val="32"/>
        </w:rPr>
        <w:t>一、收入支出决算总体情况说明</w:t>
      </w:r>
    </w:p>
    <w:p w14:paraId="5BFEDFB5" w14:textId="77777777" w:rsidR="00591259" w:rsidRDefault="00535865">
      <w:pPr>
        <w:widowControl/>
        <w:spacing w:line="560" w:lineRule="exact"/>
        <w:rPr>
          <w:rFonts w:ascii="仿宋_GB2312" w:eastAsia="仿宋_GB2312" w:hAnsi="仿宋_GB2312" w:cs="仿宋_GB2312"/>
          <w:kern w:val="0"/>
          <w:sz w:val="32"/>
          <w:szCs w:val="32"/>
        </w:rPr>
      </w:pPr>
      <w:r>
        <w:rPr>
          <w:rFonts w:eastAsia="fang_song_gb2312"/>
          <w:kern w:val="0"/>
          <w:sz w:val="27"/>
          <w:szCs w:val="27"/>
        </w:rPr>
        <w:t> </w:t>
      </w:r>
      <w:r>
        <w:rPr>
          <w:rFonts w:hint="eastAsia"/>
          <w:kern w:val="0"/>
          <w:sz w:val="27"/>
          <w:szCs w:val="27"/>
        </w:rPr>
        <w:t xml:space="preserve">    </w:t>
      </w:r>
      <w:r>
        <w:rPr>
          <w:rFonts w:ascii="仿宋_GB2312" w:eastAsia="仿宋_GB2312" w:hAnsi="仿宋_GB2312" w:cs="仿宋_GB2312" w:hint="eastAsia"/>
          <w:kern w:val="0"/>
          <w:sz w:val="32"/>
          <w:szCs w:val="32"/>
        </w:rPr>
        <w:t>中共乌海市委员会直属机关工作委员会</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年度收入、支出决算总计</w:t>
      </w:r>
      <w:r>
        <w:rPr>
          <w:rFonts w:ascii="仿宋_GB2312" w:eastAsia="仿宋_GB2312" w:hAnsi="仿宋_GB2312" w:cs="仿宋_GB2312" w:hint="eastAsia"/>
          <w:kern w:val="0"/>
          <w:sz w:val="32"/>
          <w:szCs w:val="32"/>
        </w:rPr>
        <w:t xml:space="preserve"> 492.70</w:t>
      </w:r>
      <w:r>
        <w:rPr>
          <w:rFonts w:ascii="仿宋_GB2312" w:eastAsia="仿宋_GB2312" w:hAnsi="仿宋_GB2312" w:cs="仿宋_GB2312" w:hint="eastAsia"/>
          <w:kern w:val="0"/>
          <w:sz w:val="32"/>
          <w:szCs w:val="32"/>
        </w:rPr>
        <w:t>万元。与年初预算相比，收、支总计各减少</w:t>
      </w:r>
      <w:r>
        <w:rPr>
          <w:rFonts w:ascii="仿宋_GB2312" w:eastAsia="仿宋_GB2312" w:hAnsi="仿宋_GB2312" w:cs="仿宋_GB2312" w:hint="eastAsia"/>
          <w:kern w:val="0"/>
          <w:sz w:val="32"/>
          <w:szCs w:val="32"/>
        </w:rPr>
        <w:t xml:space="preserve"> 0.42</w:t>
      </w:r>
      <w:r>
        <w:rPr>
          <w:rFonts w:ascii="仿宋_GB2312" w:eastAsia="仿宋_GB2312" w:hAnsi="仿宋_GB2312" w:cs="仿宋_GB2312" w:hint="eastAsia"/>
          <w:kern w:val="0"/>
          <w:sz w:val="32"/>
          <w:szCs w:val="32"/>
        </w:rPr>
        <w:t>万元，减少</w:t>
      </w:r>
      <w:r>
        <w:rPr>
          <w:rFonts w:ascii="仿宋_GB2312" w:eastAsia="仿宋_GB2312" w:hAnsi="仿宋_GB2312" w:cs="仿宋_GB2312" w:hint="eastAsia"/>
          <w:kern w:val="0"/>
          <w:sz w:val="32"/>
          <w:szCs w:val="32"/>
        </w:rPr>
        <w:t>0.09%</w:t>
      </w:r>
      <w:r>
        <w:rPr>
          <w:rFonts w:ascii="仿宋_GB2312" w:eastAsia="仿宋_GB2312" w:hAnsi="仿宋_GB2312" w:cs="仿宋_GB2312" w:hint="eastAsia"/>
          <w:kern w:val="0"/>
          <w:sz w:val="32"/>
          <w:szCs w:val="32"/>
        </w:rPr>
        <w:t>，变动原因：</w:t>
      </w:r>
      <w:r>
        <w:rPr>
          <w:rFonts w:ascii="仿宋_GB2312" w:eastAsia="仿宋_GB2312" w:hAnsi="仿宋_GB2312" w:cs="仿宋_GB2312" w:hint="eastAsia"/>
          <w:kern w:val="0"/>
          <w:sz w:val="32"/>
          <w:szCs w:val="32"/>
        </w:rPr>
        <w:t>人员调动经费减少</w:t>
      </w:r>
      <w:r>
        <w:rPr>
          <w:rFonts w:ascii="仿宋_GB2312" w:eastAsia="仿宋_GB2312" w:hAnsi="仿宋_GB2312" w:cs="仿宋_GB2312" w:hint="eastAsia"/>
          <w:kern w:val="0"/>
          <w:sz w:val="32"/>
          <w:szCs w:val="32"/>
        </w:rPr>
        <w:t>；与上年决算相比，收、支总计各增加</w:t>
      </w:r>
      <w:r>
        <w:rPr>
          <w:rFonts w:ascii="仿宋_GB2312" w:eastAsia="仿宋_GB2312" w:hAnsi="仿宋_GB2312" w:cs="仿宋_GB2312" w:hint="eastAsia"/>
          <w:kern w:val="0"/>
          <w:sz w:val="32"/>
          <w:szCs w:val="32"/>
        </w:rPr>
        <w:t xml:space="preserve"> 27.69</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5.95%</w:t>
      </w:r>
      <w:r>
        <w:rPr>
          <w:rFonts w:ascii="仿宋_GB2312" w:eastAsia="仿宋_GB2312" w:hAnsi="仿宋_GB2312" w:cs="仿宋_GB2312" w:hint="eastAsia"/>
          <w:kern w:val="0"/>
          <w:sz w:val="32"/>
          <w:szCs w:val="32"/>
        </w:rPr>
        <w:t>。其中：</w:t>
      </w:r>
    </w:p>
    <w:p w14:paraId="5BD91398" w14:textId="77777777" w:rsidR="00591259" w:rsidRDefault="00535865">
      <w:pPr>
        <w:widowControl/>
        <w:spacing w:line="560" w:lineRule="exact"/>
        <w:jc w:val="left"/>
        <w:rPr>
          <w:rFonts w:ascii="楷体_GB2312" w:eastAsia="楷体_GB2312" w:hAnsi="楷体_GB2312" w:cs="楷体_GB2312"/>
          <w:kern w:val="0"/>
          <w:sz w:val="32"/>
          <w:szCs w:val="32"/>
        </w:rPr>
      </w:pPr>
      <w:r>
        <w:rPr>
          <w:rFonts w:eastAsia="kai_ti_gb2312"/>
          <w:b/>
          <w:bCs/>
          <w:kern w:val="0"/>
          <w:sz w:val="27"/>
          <w:szCs w:val="27"/>
        </w:rPr>
        <w:t xml:space="preserve">    </w:t>
      </w:r>
      <w:r>
        <w:rPr>
          <w:rFonts w:ascii="楷体_GB2312" w:eastAsia="楷体_GB2312" w:hAnsi="楷体_GB2312" w:cs="楷体_GB2312" w:hint="eastAsia"/>
          <w:b/>
          <w:bCs/>
          <w:kern w:val="0"/>
          <w:sz w:val="32"/>
          <w:szCs w:val="32"/>
        </w:rPr>
        <w:t>（一）收入决算总计</w:t>
      </w:r>
      <w:r>
        <w:rPr>
          <w:rFonts w:ascii="楷体_GB2312" w:eastAsia="楷体_GB2312" w:hAnsi="楷体_GB2312" w:cs="楷体_GB2312" w:hint="eastAsia"/>
          <w:b/>
          <w:bCs/>
          <w:kern w:val="0"/>
          <w:sz w:val="32"/>
          <w:szCs w:val="32"/>
        </w:rPr>
        <w:t xml:space="preserve"> 492.70</w:t>
      </w:r>
      <w:r>
        <w:rPr>
          <w:rFonts w:ascii="楷体_GB2312" w:eastAsia="楷体_GB2312" w:hAnsi="楷体_GB2312" w:cs="楷体_GB2312" w:hint="eastAsia"/>
          <w:b/>
          <w:bCs/>
          <w:kern w:val="0"/>
          <w:sz w:val="32"/>
          <w:szCs w:val="32"/>
        </w:rPr>
        <w:t>万元。包括：</w:t>
      </w:r>
    </w:p>
    <w:p w14:paraId="31D19D30" w14:textId="77777777" w:rsidR="00591259" w:rsidRDefault="00535865">
      <w:pPr>
        <w:widowControl/>
        <w:spacing w:line="560" w:lineRule="exact"/>
        <w:rPr>
          <w:rFonts w:ascii="仿宋_GB2312" w:eastAsia="仿宋_GB2312" w:hAnsi="仿宋_GB2312" w:cs="仿宋_GB2312"/>
          <w:kern w:val="0"/>
          <w:sz w:val="32"/>
          <w:szCs w:val="32"/>
        </w:rPr>
      </w:pPr>
      <w:r>
        <w:rPr>
          <w:rFonts w:eastAsia="fang_song_gb2312"/>
          <w:kern w:val="0"/>
          <w:sz w:val="27"/>
          <w:szCs w:val="27"/>
        </w:rPr>
        <w:t>   </w:t>
      </w:r>
      <w:r>
        <w:rPr>
          <w:rFonts w:ascii="仿宋_GB2312" w:eastAsia="仿宋_GB2312" w:hAnsi="仿宋_GB2312" w:cs="仿宋_GB2312" w:hint="eastAsia"/>
          <w:kern w:val="0"/>
          <w:sz w:val="32"/>
          <w:szCs w:val="32"/>
        </w:rPr>
        <w:t xml:space="preserve"> 1.</w:t>
      </w:r>
      <w:r>
        <w:rPr>
          <w:rFonts w:ascii="仿宋_GB2312" w:eastAsia="仿宋_GB2312" w:hAnsi="仿宋_GB2312" w:cs="仿宋_GB2312" w:hint="eastAsia"/>
          <w:kern w:val="0"/>
          <w:sz w:val="32"/>
          <w:szCs w:val="32"/>
        </w:rPr>
        <w:t>本年收入决算合计</w:t>
      </w:r>
      <w:r>
        <w:rPr>
          <w:rFonts w:ascii="仿宋_GB2312" w:eastAsia="仿宋_GB2312" w:hAnsi="仿宋_GB2312" w:cs="仿宋_GB2312" w:hint="eastAsia"/>
          <w:kern w:val="0"/>
          <w:sz w:val="32"/>
          <w:szCs w:val="32"/>
        </w:rPr>
        <w:t>492.70</w:t>
      </w:r>
      <w:r>
        <w:rPr>
          <w:rFonts w:ascii="仿宋_GB2312" w:eastAsia="仿宋_GB2312" w:hAnsi="仿宋_GB2312" w:cs="仿宋_GB2312" w:hint="eastAsia"/>
          <w:kern w:val="0"/>
          <w:sz w:val="32"/>
          <w:szCs w:val="32"/>
        </w:rPr>
        <w:t>万元。与上年决算相比，增加</w:t>
      </w:r>
      <w:r>
        <w:rPr>
          <w:rFonts w:ascii="仿宋_GB2312" w:eastAsia="仿宋_GB2312" w:hAnsi="仿宋_GB2312" w:cs="仿宋_GB2312" w:hint="eastAsia"/>
          <w:kern w:val="0"/>
          <w:sz w:val="32"/>
          <w:szCs w:val="32"/>
        </w:rPr>
        <w:t xml:space="preserve"> 27.69</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5.95%</w:t>
      </w:r>
      <w:r>
        <w:rPr>
          <w:rFonts w:ascii="仿宋_GB2312" w:eastAsia="仿宋_GB2312" w:hAnsi="仿宋_GB2312" w:cs="仿宋_GB2312" w:hint="eastAsia"/>
          <w:kern w:val="0"/>
          <w:sz w:val="32"/>
          <w:szCs w:val="32"/>
        </w:rPr>
        <w:t>，变动原因：</w:t>
      </w:r>
      <w:proofErr w:type="gramStart"/>
      <w:r>
        <w:rPr>
          <w:rFonts w:ascii="仿宋_GB2312" w:eastAsia="仿宋_GB2312" w:hAnsi="仿宋_GB2312" w:cs="仿宋_GB2312" w:hint="eastAsia"/>
          <w:kern w:val="0"/>
          <w:sz w:val="32"/>
          <w:szCs w:val="32"/>
        </w:rPr>
        <w:t>我部门</w:t>
      </w:r>
      <w:proofErr w:type="gramEnd"/>
      <w:r>
        <w:rPr>
          <w:rFonts w:ascii="仿宋_GB2312" w:eastAsia="仿宋_GB2312" w:hAnsi="仿宋_GB2312" w:cs="仿宋_GB2312" w:hint="eastAsia"/>
          <w:kern w:val="0"/>
          <w:sz w:val="32"/>
          <w:szCs w:val="32"/>
        </w:rPr>
        <w:t>新增政府购买服务项目及党建经费调增</w:t>
      </w:r>
      <w:r>
        <w:rPr>
          <w:rFonts w:ascii="仿宋_GB2312" w:eastAsia="仿宋_GB2312" w:hAnsi="仿宋_GB2312" w:cs="仿宋_GB2312" w:hint="eastAsia"/>
          <w:kern w:val="0"/>
          <w:sz w:val="32"/>
          <w:szCs w:val="32"/>
        </w:rPr>
        <w:t>。</w:t>
      </w:r>
    </w:p>
    <w:p w14:paraId="518814A7"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使用非财政拨款结余和专用结余</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万元。与上年决算相比，增加</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，变动原因：</w:t>
      </w:r>
      <w:proofErr w:type="gramStart"/>
      <w:r>
        <w:rPr>
          <w:rFonts w:ascii="仿宋_GB2312" w:eastAsia="仿宋_GB2312" w:hAnsi="仿宋_GB2312" w:cs="仿宋_GB2312" w:hint="eastAsia"/>
          <w:kern w:val="0"/>
          <w:sz w:val="32"/>
          <w:szCs w:val="32"/>
        </w:rPr>
        <w:t>我</w:t>
      </w:r>
      <w:r>
        <w:rPr>
          <w:rFonts w:ascii="仿宋_GB2312" w:eastAsia="仿宋_GB2312" w:hAnsi="仿宋_GB2312" w:cs="仿宋_GB2312" w:hint="eastAsia"/>
          <w:kern w:val="0"/>
          <w:sz w:val="32"/>
          <w:szCs w:val="32"/>
        </w:rPr>
        <w:t>部门</w:t>
      </w:r>
      <w:proofErr w:type="gramEnd"/>
      <w:r>
        <w:rPr>
          <w:rFonts w:ascii="仿宋_GB2312" w:eastAsia="仿宋_GB2312" w:hAnsi="仿宋_GB2312" w:cs="仿宋_GB2312" w:hint="eastAsia"/>
          <w:kern w:val="0"/>
          <w:sz w:val="32"/>
          <w:szCs w:val="32"/>
        </w:rPr>
        <w:t>不存在此项内容。</w:t>
      </w:r>
    </w:p>
    <w:p w14:paraId="6C8D18D1"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3.</w:t>
      </w:r>
      <w:r>
        <w:rPr>
          <w:rFonts w:ascii="仿宋_GB2312" w:eastAsia="仿宋_GB2312" w:hAnsi="仿宋_GB2312" w:cs="仿宋_GB2312" w:hint="eastAsia"/>
          <w:kern w:val="0"/>
          <w:sz w:val="32"/>
          <w:szCs w:val="32"/>
        </w:rPr>
        <w:t>年初结转和结余</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万元。与上年决算相比，增加</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，变动原因：</w:t>
      </w:r>
      <w:proofErr w:type="gramStart"/>
      <w:r>
        <w:rPr>
          <w:rFonts w:ascii="仿宋_GB2312" w:eastAsia="仿宋_GB2312" w:hAnsi="仿宋_GB2312" w:cs="仿宋_GB2312" w:hint="eastAsia"/>
          <w:kern w:val="0"/>
          <w:sz w:val="32"/>
          <w:szCs w:val="32"/>
        </w:rPr>
        <w:t>我</w:t>
      </w:r>
      <w:r>
        <w:rPr>
          <w:rFonts w:ascii="仿宋_GB2312" w:eastAsia="仿宋_GB2312" w:hAnsi="仿宋_GB2312" w:cs="仿宋_GB2312" w:hint="eastAsia"/>
          <w:kern w:val="0"/>
          <w:sz w:val="32"/>
          <w:szCs w:val="32"/>
        </w:rPr>
        <w:t>部门</w:t>
      </w:r>
      <w:proofErr w:type="gramEnd"/>
      <w:r>
        <w:rPr>
          <w:rFonts w:ascii="仿宋_GB2312" w:eastAsia="仿宋_GB2312" w:hAnsi="仿宋_GB2312" w:cs="仿宋_GB2312" w:hint="eastAsia"/>
          <w:kern w:val="0"/>
          <w:sz w:val="32"/>
          <w:szCs w:val="32"/>
        </w:rPr>
        <w:t>不存在此项内容。</w:t>
      </w:r>
    </w:p>
    <w:p w14:paraId="7BFDF512" w14:textId="77777777" w:rsidR="00591259" w:rsidRDefault="00535865">
      <w:pPr>
        <w:widowControl/>
        <w:spacing w:line="560" w:lineRule="exact"/>
        <w:jc w:val="left"/>
        <w:rPr>
          <w:rFonts w:ascii="楷体_GB2312" w:eastAsia="楷体_GB2312" w:hAnsi="楷体_GB2312" w:cs="楷体_GB2312"/>
          <w:b/>
          <w:bCs/>
          <w:kern w:val="0"/>
          <w:sz w:val="32"/>
          <w:szCs w:val="32"/>
        </w:rPr>
      </w:pPr>
      <w:r>
        <w:rPr>
          <w:rFonts w:eastAsia="kai_ti_gb2312"/>
          <w:b/>
          <w:bCs/>
          <w:kern w:val="0"/>
          <w:sz w:val="27"/>
          <w:szCs w:val="27"/>
        </w:rPr>
        <w:t>   </w:t>
      </w:r>
      <w:r>
        <w:rPr>
          <w:rFonts w:ascii="楷体_GB2312" w:eastAsia="楷体_GB2312" w:hAnsi="楷体_GB2312" w:cs="楷体_GB2312" w:hint="eastAsia"/>
          <w:b/>
          <w:bCs/>
          <w:kern w:val="0"/>
          <w:sz w:val="32"/>
          <w:szCs w:val="32"/>
        </w:rPr>
        <w:t xml:space="preserve"> </w:t>
      </w:r>
      <w:r>
        <w:rPr>
          <w:rFonts w:ascii="楷体_GB2312" w:eastAsia="楷体_GB2312" w:hAnsi="楷体_GB2312" w:cs="楷体_GB2312" w:hint="eastAsia"/>
          <w:b/>
          <w:bCs/>
          <w:kern w:val="0"/>
          <w:sz w:val="32"/>
          <w:szCs w:val="32"/>
        </w:rPr>
        <w:t>（二）支出决算总计</w:t>
      </w:r>
      <w:r>
        <w:rPr>
          <w:rFonts w:ascii="楷体_GB2312" w:eastAsia="楷体_GB2312" w:hAnsi="楷体_GB2312" w:cs="楷体_GB2312" w:hint="eastAsia"/>
          <w:b/>
          <w:bCs/>
          <w:kern w:val="0"/>
          <w:sz w:val="32"/>
          <w:szCs w:val="32"/>
        </w:rPr>
        <w:t xml:space="preserve"> 492.70</w:t>
      </w:r>
      <w:r>
        <w:rPr>
          <w:rFonts w:ascii="楷体_GB2312" w:eastAsia="楷体_GB2312" w:hAnsi="楷体_GB2312" w:cs="楷体_GB2312" w:hint="eastAsia"/>
          <w:b/>
          <w:bCs/>
          <w:kern w:val="0"/>
          <w:sz w:val="32"/>
          <w:szCs w:val="32"/>
        </w:rPr>
        <w:t>万元。包括：</w:t>
      </w:r>
    </w:p>
    <w:p w14:paraId="58AFAA26" w14:textId="77777777" w:rsidR="00591259" w:rsidRDefault="00535865">
      <w:pPr>
        <w:widowControl/>
        <w:spacing w:line="560" w:lineRule="exact"/>
        <w:rPr>
          <w:rFonts w:ascii="仿宋_GB2312" w:eastAsia="仿宋_GB2312" w:hAnsi="仿宋_GB2312" w:cs="仿宋_GB2312"/>
          <w:kern w:val="0"/>
          <w:sz w:val="32"/>
          <w:szCs w:val="32"/>
        </w:rPr>
      </w:pPr>
      <w:r>
        <w:rPr>
          <w:rFonts w:eastAsia="fang_song_gb2312"/>
          <w:kern w:val="0"/>
          <w:sz w:val="27"/>
          <w:szCs w:val="27"/>
        </w:rPr>
        <w:t>   </w:t>
      </w:r>
      <w:r>
        <w:rPr>
          <w:rFonts w:ascii="仿宋_GB2312" w:eastAsia="仿宋_GB2312" w:hAnsi="仿宋_GB2312" w:cs="仿宋_GB2312" w:hint="eastAsia"/>
          <w:kern w:val="0"/>
          <w:sz w:val="32"/>
          <w:szCs w:val="32"/>
        </w:rPr>
        <w:t xml:space="preserve"> 1.</w:t>
      </w:r>
      <w:r>
        <w:rPr>
          <w:rFonts w:ascii="仿宋_GB2312" w:eastAsia="仿宋_GB2312" w:hAnsi="仿宋_GB2312" w:cs="仿宋_GB2312" w:hint="eastAsia"/>
          <w:kern w:val="0"/>
          <w:sz w:val="32"/>
          <w:szCs w:val="32"/>
        </w:rPr>
        <w:t>本年支出决算合计</w:t>
      </w:r>
      <w:r>
        <w:rPr>
          <w:rFonts w:ascii="仿宋_GB2312" w:eastAsia="仿宋_GB2312" w:hAnsi="仿宋_GB2312" w:cs="仿宋_GB2312" w:hint="eastAsia"/>
          <w:kern w:val="0"/>
          <w:sz w:val="32"/>
          <w:szCs w:val="32"/>
        </w:rPr>
        <w:t xml:space="preserve"> 492.70</w:t>
      </w:r>
      <w:r>
        <w:rPr>
          <w:rFonts w:ascii="仿宋_GB2312" w:eastAsia="仿宋_GB2312" w:hAnsi="仿宋_GB2312" w:cs="仿宋_GB2312" w:hint="eastAsia"/>
          <w:kern w:val="0"/>
          <w:sz w:val="32"/>
          <w:szCs w:val="32"/>
        </w:rPr>
        <w:t>万元。与上年决算相比，增加</w:t>
      </w:r>
      <w:r>
        <w:rPr>
          <w:rFonts w:ascii="仿宋_GB2312" w:eastAsia="仿宋_GB2312" w:hAnsi="仿宋_GB2312" w:cs="仿宋_GB2312" w:hint="eastAsia"/>
          <w:kern w:val="0"/>
          <w:sz w:val="32"/>
          <w:szCs w:val="32"/>
        </w:rPr>
        <w:t xml:space="preserve"> 27.69</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5.95%</w:t>
      </w:r>
      <w:r>
        <w:rPr>
          <w:rFonts w:ascii="仿宋_GB2312" w:eastAsia="仿宋_GB2312" w:hAnsi="仿宋_GB2312" w:cs="仿宋_GB2312" w:hint="eastAsia"/>
          <w:kern w:val="0"/>
          <w:sz w:val="32"/>
          <w:szCs w:val="32"/>
        </w:rPr>
        <w:t>，变动原因：</w:t>
      </w:r>
      <w:proofErr w:type="gramStart"/>
      <w:r>
        <w:rPr>
          <w:rFonts w:ascii="仿宋_GB2312" w:eastAsia="仿宋_GB2312" w:hAnsi="仿宋_GB2312" w:cs="仿宋_GB2312" w:hint="eastAsia"/>
          <w:kern w:val="0"/>
          <w:sz w:val="32"/>
          <w:szCs w:val="32"/>
        </w:rPr>
        <w:t>我部门</w:t>
      </w:r>
      <w:proofErr w:type="gramEnd"/>
      <w:r>
        <w:rPr>
          <w:rFonts w:ascii="仿宋_GB2312" w:eastAsia="仿宋_GB2312" w:hAnsi="仿宋_GB2312" w:cs="仿宋_GB2312" w:hint="eastAsia"/>
          <w:kern w:val="0"/>
          <w:sz w:val="32"/>
          <w:szCs w:val="32"/>
        </w:rPr>
        <w:t>新增政府购买服务项目及党建经费调增</w:t>
      </w:r>
      <w:r>
        <w:rPr>
          <w:rFonts w:ascii="仿宋_GB2312" w:eastAsia="仿宋_GB2312" w:hAnsi="仿宋_GB2312" w:cs="仿宋_GB2312" w:hint="eastAsia"/>
          <w:kern w:val="0"/>
          <w:sz w:val="32"/>
          <w:szCs w:val="32"/>
        </w:rPr>
        <w:t>。</w:t>
      </w:r>
    </w:p>
    <w:p w14:paraId="661F6252"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2.</w:t>
      </w:r>
      <w:r>
        <w:rPr>
          <w:rFonts w:ascii="仿宋_GB2312" w:eastAsia="仿宋_GB2312" w:hAnsi="仿宋_GB2312" w:cs="仿宋_GB2312" w:hint="eastAsia"/>
          <w:kern w:val="0"/>
          <w:sz w:val="32"/>
          <w:szCs w:val="32"/>
        </w:rPr>
        <w:t>结余分配</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万元。结余分配事项：</w:t>
      </w:r>
      <w:r>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。与上年决算相比，增加</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，变动原因：</w:t>
      </w:r>
      <w:proofErr w:type="gramStart"/>
      <w:r>
        <w:rPr>
          <w:rFonts w:ascii="仿宋_GB2312" w:eastAsia="仿宋_GB2312" w:hAnsi="仿宋_GB2312" w:cs="仿宋_GB2312" w:hint="eastAsia"/>
          <w:kern w:val="0"/>
          <w:sz w:val="32"/>
          <w:szCs w:val="32"/>
        </w:rPr>
        <w:t>我</w:t>
      </w:r>
      <w:r>
        <w:rPr>
          <w:rFonts w:ascii="仿宋_GB2312" w:eastAsia="仿宋_GB2312" w:hAnsi="仿宋_GB2312" w:cs="仿宋_GB2312" w:hint="eastAsia"/>
          <w:kern w:val="0"/>
          <w:sz w:val="32"/>
          <w:szCs w:val="32"/>
        </w:rPr>
        <w:t>部门</w:t>
      </w:r>
      <w:proofErr w:type="gramEnd"/>
      <w:r>
        <w:rPr>
          <w:rFonts w:ascii="仿宋_GB2312" w:eastAsia="仿宋_GB2312" w:hAnsi="仿宋_GB2312" w:cs="仿宋_GB2312" w:hint="eastAsia"/>
          <w:kern w:val="0"/>
          <w:sz w:val="32"/>
          <w:szCs w:val="32"/>
        </w:rPr>
        <w:t>不存在此项内容。</w:t>
      </w:r>
    </w:p>
    <w:p w14:paraId="5D0BE0EB"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3.</w:t>
      </w:r>
      <w:r>
        <w:rPr>
          <w:rFonts w:ascii="仿宋_GB2312" w:eastAsia="仿宋_GB2312" w:hAnsi="仿宋_GB2312" w:cs="仿宋_GB2312" w:hint="eastAsia"/>
          <w:kern w:val="0"/>
          <w:sz w:val="32"/>
          <w:szCs w:val="32"/>
        </w:rPr>
        <w:t>年末结转和结余</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万元。结转和结余事项：</w:t>
      </w:r>
      <w:r>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。与上年决算相比，增加</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，变动原因：</w:t>
      </w:r>
      <w:proofErr w:type="gramStart"/>
      <w:r>
        <w:rPr>
          <w:rFonts w:ascii="仿宋_GB2312" w:eastAsia="仿宋_GB2312" w:hAnsi="仿宋_GB2312" w:cs="仿宋_GB2312" w:hint="eastAsia"/>
          <w:kern w:val="0"/>
          <w:sz w:val="32"/>
          <w:szCs w:val="32"/>
        </w:rPr>
        <w:t>我</w:t>
      </w:r>
      <w:r>
        <w:rPr>
          <w:rFonts w:ascii="仿宋_GB2312" w:eastAsia="仿宋_GB2312" w:hAnsi="仿宋_GB2312" w:cs="仿宋_GB2312" w:hint="eastAsia"/>
          <w:kern w:val="0"/>
          <w:sz w:val="32"/>
          <w:szCs w:val="32"/>
        </w:rPr>
        <w:t>部门</w:t>
      </w:r>
      <w:proofErr w:type="gramEnd"/>
      <w:r>
        <w:rPr>
          <w:rFonts w:ascii="仿宋_GB2312" w:eastAsia="仿宋_GB2312" w:hAnsi="仿宋_GB2312" w:cs="仿宋_GB2312" w:hint="eastAsia"/>
          <w:kern w:val="0"/>
          <w:sz w:val="32"/>
          <w:szCs w:val="32"/>
        </w:rPr>
        <w:t>不存在此项内容。</w:t>
      </w:r>
    </w:p>
    <w:p w14:paraId="2BC07E40" w14:textId="77777777" w:rsidR="00591259" w:rsidRDefault="00535865">
      <w:pPr>
        <w:widowControl/>
        <w:spacing w:line="560" w:lineRule="exact"/>
        <w:jc w:val="left"/>
        <w:rPr>
          <w:rFonts w:eastAsia="Times New Roman"/>
          <w:kern w:val="0"/>
          <w:sz w:val="32"/>
          <w:szCs w:val="32"/>
        </w:rPr>
      </w:pPr>
      <w:r>
        <w:rPr>
          <w:rFonts w:eastAsia="Calibri"/>
          <w:b/>
          <w:bCs/>
          <w:kern w:val="0"/>
          <w:sz w:val="27"/>
          <w:szCs w:val="27"/>
        </w:rPr>
        <w:t> </w:t>
      </w:r>
      <w:r>
        <w:rPr>
          <w:rFonts w:hint="eastAsia"/>
          <w:b/>
          <w:bCs/>
          <w:kern w:val="0"/>
          <w:sz w:val="27"/>
          <w:szCs w:val="27"/>
        </w:rPr>
        <w:t xml:space="preserve">    </w:t>
      </w:r>
      <w:r>
        <w:rPr>
          <w:rFonts w:eastAsia="黑体"/>
          <w:kern w:val="0"/>
          <w:sz w:val="32"/>
          <w:szCs w:val="32"/>
        </w:rPr>
        <w:t>二、收入决算情况说明</w:t>
      </w:r>
    </w:p>
    <w:p w14:paraId="12B81FCA" w14:textId="77777777" w:rsidR="00591259" w:rsidRDefault="00535865">
      <w:pPr>
        <w:widowControl/>
        <w:spacing w:line="560" w:lineRule="exact"/>
        <w:rPr>
          <w:rFonts w:ascii="仿宋_GB2312" w:eastAsia="仿宋_GB2312" w:hAnsi="仿宋_GB2312" w:cs="仿宋_GB2312"/>
          <w:kern w:val="0"/>
          <w:sz w:val="32"/>
          <w:szCs w:val="32"/>
        </w:rPr>
      </w:pPr>
      <w:r>
        <w:rPr>
          <w:rFonts w:eastAsia="fang_song_gb2312"/>
          <w:kern w:val="0"/>
          <w:sz w:val="27"/>
          <w:szCs w:val="27"/>
        </w:rPr>
        <w:t xml:space="preserve">    </w:t>
      </w:r>
      <w:r>
        <w:rPr>
          <w:rFonts w:ascii="仿宋_GB2312" w:eastAsia="仿宋_GB2312" w:hAnsi="仿宋_GB2312" w:cs="仿宋_GB2312" w:hint="eastAsia"/>
          <w:kern w:val="0"/>
          <w:sz w:val="32"/>
          <w:szCs w:val="32"/>
        </w:rPr>
        <w:t>中共乌海市委员会直属机关工作委员会</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年度本年收入决算合计</w:t>
      </w:r>
      <w:r>
        <w:rPr>
          <w:rFonts w:ascii="仿宋_GB2312" w:eastAsia="仿宋_GB2312" w:hAnsi="仿宋_GB2312" w:cs="仿宋_GB2312" w:hint="eastAsia"/>
          <w:kern w:val="0"/>
          <w:sz w:val="32"/>
          <w:szCs w:val="32"/>
        </w:rPr>
        <w:t xml:space="preserve"> 492.70</w:t>
      </w:r>
      <w:r>
        <w:rPr>
          <w:rFonts w:ascii="仿宋_GB2312" w:eastAsia="仿宋_GB2312" w:hAnsi="仿宋_GB2312" w:cs="仿宋_GB2312" w:hint="eastAsia"/>
          <w:kern w:val="0"/>
          <w:sz w:val="32"/>
          <w:szCs w:val="32"/>
        </w:rPr>
        <w:t>万元，其中：</w:t>
      </w:r>
    </w:p>
    <w:p w14:paraId="3CA84740"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本年一般公共预算财政拨款收入</w:t>
      </w:r>
      <w:r>
        <w:rPr>
          <w:rFonts w:ascii="仿宋_GB2312" w:eastAsia="仿宋_GB2312" w:hAnsi="仿宋_GB2312" w:cs="仿宋_GB2312" w:hint="eastAsia"/>
          <w:kern w:val="0"/>
          <w:sz w:val="32"/>
          <w:szCs w:val="32"/>
        </w:rPr>
        <w:t xml:space="preserve"> 492.70</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 xml:space="preserve"> 100.00%</w:t>
      </w:r>
      <w:r>
        <w:rPr>
          <w:rFonts w:ascii="仿宋_GB2312" w:eastAsia="仿宋_GB2312" w:hAnsi="仿宋_GB2312" w:cs="仿宋_GB2312" w:hint="eastAsia"/>
          <w:kern w:val="0"/>
          <w:sz w:val="32"/>
          <w:szCs w:val="32"/>
        </w:rPr>
        <w:t>；</w:t>
      </w:r>
    </w:p>
    <w:p w14:paraId="1EC224F0"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本年政府性基金预算财政拨款收入</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w:t>
      </w:r>
    </w:p>
    <w:p w14:paraId="190FD7FE"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本年国有资本经营预算财政拨款收入</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w:t>
      </w:r>
    </w:p>
    <w:p w14:paraId="0FDDE5B9"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w:t>
      </w:r>
      <w:r>
        <w:rPr>
          <w:rFonts w:ascii="仿宋_GB2312" w:eastAsia="仿宋_GB2312" w:hAnsi="仿宋_GB2312" w:cs="仿宋_GB2312" w:hint="eastAsia"/>
          <w:kern w:val="0"/>
          <w:sz w:val="32"/>
          <w:szCs w:val="32"/>
        </w:rPr>
        <w:t>本年上级补助收入</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w:t>
      </w:r>
    </w:p>
    <w:p w14:paraId="4EC29165"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本年事业收入</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w:t>
      </w:r>
    </w:p>
    <w:p w14:paraId="1950A975"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本年经营收入</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w:t>
      </w:r>
    </w:p>
    <w:p w14:paraId="4681B835"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本年附属单位上缴收入</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w:t>
      </w:r>
    </w:p>
    <w:p w14:paraId="7984A6C3"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本年其他收入</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w:t>
      </w:r>
    </w:p>
    <w:p w14:paraId="70FE7B0D" w14:textId="77777777" w:rsidR="00591259" w:rsidRDefault="00535865">
      <w:pPr>
        <w:widowControl/>
        <w:spacing w:line="560" w:lineRule="exact"/>
        <w:rPr>
          <w:rFonts w:eastAsia="fang_song_gb2312"/>
          <w:kern w:val="0"/>
          <w:sz w:val="27"/>
          <w:szCs w:val="27"/>
        </w:rPr>
      </w:pPr>
      <w:r>
        <w:rPr>
          <w:rFonts w:eastAsia="fang_song_gb2312"/>
          <w:color w:val="0E00FE"/>
          <w:kern w:val="0"/>
          <w:sz w:val="27"/>
          <w:szCs w:val="27"/>
        </w:rPr>
        <w:t xml:space="preserve">    </w:t>
      </w:r>
    </w:p>
    <w:p w14:paraId="6DC3976F" w14:textId="77777777" w:rsidR="00591259" w:rsidRDefault="00535865">
      <w:pPr>
        <w:widowControl/>
        <w:spacing w:line="360" w:lineRule="auto"/>
        <w:jc w:val="center"/>
        <w:rPr>
          <w:rFonts w:eastAsia="fang_song_gb2312"/>
          <w:kern w:val="0"/>
          <w:sz w:val="27"/>
          <w:szCs w:val="27"/>
        </w:rPr>
      </w:pPr>
      <w:r>
        <w:rPr>
          <w:noProof/>
        </w:rPr>
        <w:drawing>
          <wp:inline distT="0" distB="0" distL="114300" distR="114300" wp14:anchorId="165E50C8" wp14:editId="3B4DBA42">
            <wp:extent cx="4829175" cy="274320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9564F4" w14:textId="77777777" w:rsidR="00591259" w:rsidRDefault="00535865">
      <w:pPr>
        <w:widowControl/>
        <w:jc w:val="center"/>
        <w:rPr>
          <w:rFonts w:eastAsia="Times New Roman"/>
          <w:kern w:val="0"/>
          <w:sz w:val="24"/>
        </w:rPr>
      </w:pPr>
      <w:r>
        <w:rPr>
          <w:rFonts w:eastAsia="fang_song_gb2312"/>
          <w:kern w:val="0"/>
          <w:sz w:val="27"/>
          <w:szCs w:val="27"/>
        </w:rPr>
        <w:t>图</w:t>
      </w:r>
      <w:r>
        <w:rPr>
          <w:rFonts w:eastAsia="times_new_roman"/>
          <w:kern w:val="0"/>
          <w:sz w:val="27"/>
          <w:szCs w:val="27"/>
        </w:rPr>
        <w:t>1</w:t>
      </w:r>
      <w:r>
        <w:rPr>
          <w:rFonts w:eastAsia="fang_song_gb2312"/>
          <w:kern w:val="0"/>
          <w:sz w:val="27"/>
          <w:szCs w:val="27"/>
        </w:rPr>
        <w:t>.</w:t>
      </w:r>
      <w:r>
        <w:rPr>
          <w:rFonts w:eastAsia="fang_song_gb2312"/>
          <w:kern w:val="0"/>
          <w:sz w:val="27"/>
          <w:szCs w:val="27"/>
        </w:rPr>
        <w:t>收入决算图</w:t>
      </w:r>
    </w:p>
    <w:p w14:paraId="154EA036" w14:textId="77777777" w:rsidR="00591259" w:rsidRDefault="00591259">
      <w:pPr>
        <w:widowControl/>
        <w:spacing w:line="560" w:lineRule="exact"/>
        <w:jc w:val="left"/>
        <w:rPr>
          <w:rFonts w:eastAsia="黑体"/>
          <w:b/>
          <w:bCs/>
          <w:kern w:val="0"/>
          <w:sz w:val="27"/>
          <w:szCs w:val="27"/>
        </w:rPr>
      </w:pPr>
    </w:p>
    <w:p w14:paraId="0464FA9B" w14:textId="77777777" w:rsidR="00591259" w:rsidRDefault="00535865">
      <w:pPr>
        <w:widowControl/>
        <w:spacing w:line="560" w:lineRule="exact"/>
        <w:ind w:firstLineChars="200" w:firstLine="640"/>
        <w:jc w:val="left"/>
        <w:rPr>
          <w:rFonts w:eastAsia="Times New Roman"/>
          <w:kern w:val="0"/>
          <w:sz w:val="32"/>
          <w:szCs w:val="32"/>
        </w:rPr>
      </w:pPr>
      <w:r>
        <w:rPr>
          <w:rFonts w:eastAsia="黑体"/>
          <w:kern w:val="0"/>
          <w:sz w:val="32"/>
          <w:szCs w:val="32"/>
        </w:rPr>
        <w:t>三、支出决算情况说明</w:t>
      </w:r>
    </w:p>
    <w:p w14:paraId="30EECE9F" w14:textId="77777777" w:rsidR="00591259" w:rsidRDefault="00535865">
      <w:pPr>
        <w:widowControl/>
        <w:spacing w:line="560" w:lineRule="exact"/>
        <w:rPr>
          <w:rFonts w:ascii="仿宋_GB2312" w:eastAsia="仿宋_GB2312" w:hAnsi="仿宋_GB2312" w:cs="仿宋_GB2312"/>
          <w:kern w:val="0"/>
          <w:sz w:val="32"/>
          <w:szCs w:val="32"/>
        </w:rPr>
      </w:pPr>
      <w:r>
        <w:rPr>
          <w:rFonts w:eastAsia="fang_song_gb2312"/>
          <w:kern w:val="0"/>
          <w:sz w:val="27"/>
          <w:szCs w:val="27"/>
        </w:rPr>
        <w:t> </w:t>
      </w:r>
      <w:r>
        <w:rPr>
          <w:kern w:val="0"/>
          <w:sz w:val="27"/>
          <w:szCs w:val="27"/>
        </w:rPr>
        <w:t xml:space="preserve">  </w:t>
      </w:r>
      <w:r>
        <w:rPr>
          <w:rFonts w:eastAsia="fang_song_gb2312"/>
          <w:kern w:val="0"/>
          <w:sz w:val="27"/>
          <w:szCs w:val="27"/>
        </w:rPr>
        <w:t xml:space="preserve"> </w:t>
      </w:r>
      <w:r>
        <w:rPr>
          <w:rFonts w:ascii="仿宋_GB2312" w:eastAsia="仿宋_GB2312" w:hAnsi="仿宋_GB2312" w:cs="仿宋_GB2312" w:hint="eastAsia"/>
          <w:kern w:val="0"/>
          <w:sz w:val="32"/>
          <w:szCs w:val="32"/>
        </w:rPr>
        <w:t>中共乌海市委员会直属机关工作委员会</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年度本年支出决算合计</w:t>
      </w:r>
      <w:r>
        <w:rPr>
          <w:rFonts w:ascii="仿宋_GB2312" w:eastAsia="仿宋_GB2312" w:hAnsi="仿宋_GB2312" w:cs="仿宋_GB2312" w:hint="eastAsia"/>
          <w:kern w:val="0"/>
          <w:sz w:val="32"/>
          <w:szCs w:val="32"/>
        </w:rPr>
        <w:t xml:space="preserve"> 492.70</w:t>
      </w:r>
      <w:r>
        <w:rPr>
          <w:rFonts w:ascii="仿宋_GB2312" w:eastAsia="仿宋_GB2312" w:hAnsi="仿宋_GB2312" w:cs="仿宋_GB2312" w:hint="eastAsia"/>
          <w:kern w:val="0"/>
          <w:sz w:val="32"/>
          <w:szCs w:val="32"/>
        </w:rPr>
        <w:t>万元，其中：</w:t>
      </w:r>
    </w:p>
    <w:p w14:paraId="54797A15"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本年基本支出</w:t>
      </w:r>
      <w:r>
        <w:rPr>
          <w:rFonts w:ascii="仿宋_GB2312" w:eastAsia="仿宋_GB2312" w:hAnsi="仿宋_GB2312" w:cs="仿宋_GB2312" w:hint="eastAsia"/>
          <w:kern w:val="0"/>
          <w:sz w:val="32"/>
          <w:szCs w:val="32"/>
        </w:rPr>
        <w:t xml:space="preserve"> 351.07</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 xml:space="preserve"> 71.25%</w:t>
      </w:r>
      <w:r>
        <w:rPr>
          <w:rFonts w:ascii="仿宋_GB2312" w:eastAsia="仿宋_GB2312" w:hAnsi="仿宋_GB2312" w:cs="仿宋_GB2312" w:hint="eastAsia"/>
          <w:kern w:val="0"/>
          <w:sz w:val="32"/>
          <w:szCs w:val="32"/>
        </w:rPr>
        <w:t>；</w:t>
      </w:r>
    </w:p>
    <w:p w14:paraId="534D6D0A"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本年项目支出</w:t>
      </w:r>
      <w:r>
        <w:rPr>
          <w:rFonts w:ascii="仿宋_GB2312" w:eastAsia="仿宋_GB2312" w:hAnsi="仿宋_GB2312" w:cs="仿宋_GB2312" w:hint="eastAsia"/>
          <w:kern w:val="0"/>
          <w:sz w:val="32"/>
          <w:szCs w:val="32"/>
        </w:rPr>
        <w:t xml:space="preserve"> 141.63</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 xml:space="preserve"> 28.75%</w:t>
      </w:r>
      <w:r>
        <w:rPr>
          <w:rFonts w:ascii="仿宋_GB2312" w:eastAsia="仿宋_GB2312" w:hAnsi="仿宋_GB2312" w:cs="仿宋_GB2312" w:hint="eastAsia"/>
          <w:kern w:val="0"/>
          <w:sz w:val="32"/>
          <w:szCs w:val="32"/>
        </w:rPr>
        <w:t>；</w:t>
      </w:r>
    </w:p>
    <w:p w14:paraId="5C5D0AAC"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本年上缴上级支出</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w:t>
      </w:r>
    </w:p>
    <w:p w14:paraId="786F53DA"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本年经营支出</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w:t>
      </w:r>
    </w:p>
    <w:p w14:paraId="61F0DD8F"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本年对附属单位补助支出</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w:t>
      </w:r>
    </w:p>
    <w:p w14:paraId="7070B174" w14:textId="77777777" w:rsidR="00591259" w:rsidRDefault="00535865">
      <w:pPr>
        <w:widowControl/>
        <w:spacing w:line="560" w:lineRule="exact"/>
        <w:rPr>
          <w:rFonts w:eastAsia="Times New Roman"/>
          <w:kern w:val="0"/>
          <w:sz w:val="24"/>
        </w:rPr>
      </w:pPr>
      <w:r>
        <w:rPr>
          <w:noProof/>
        </w:rPr>
        <w:lastRenderedPageBreak/>
        <w:drawing>
          <wp:anchor distT="0" distB="0" distL="114300" distR="114300" simplePos="0" relativeHeight="251659264" behindDoc="0" locked="0" layoutInCell="1" allowOverlap="1" wp14:anchorId="2FEF5942" wp14:editId="0C40064E">
            <wp:simplePos x="0" y="0"/>
            <wp:positionH relativeFrom="column">
              <wp:posOffset>209550</wp:posOffset>
            </wp:positionH>
            <wp:positionV relativeFrom="paragraph">
              <wp:posOffset>184150</wp:posOffset>
            </wp:positionV>
            <wp:extent cx="4826000" cy="2743200"/>
            <wp:effectExtent l="4445" t="4445" r="8255" b="1460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eastAsia="fang_song_gb2312"/>
          <w:color w:val="0E00FE"/>
          <w:kern w:val="0"/>
          <w:sz w:val="27"/>
          <w:szCs w:val="27"/>
        </w:rPr>
        <w:t xml:space="preserve">    </w:t>
      </w:r>
    </w:p>
    <w:p w14:paraId="2E54AEAC" w14:textId="77777777" w:rsidR="00591259" w:rsidRDefault="00591259">
      <w:pPr>
        <w:widowControl/>
        <w:spacing w:line="560" w:lineRule="exact"/>
        <w:jc w:val="center"/>
        <w:rPr>
          <w:rFonts w:eastAsia="fang_song_gb2312"/>
          <w:kern w:val="0"/>
          <w:sz w:val="27"/>
          <w:szCs w:val="27"/>
        </w:rPr>
      </w:pPr>
    </w:p>
    <w:p w14:paraId="01BDB5F5" w14:textId="77777777" w:rsidR="00591259" w:rsidRDefault="00591259">
      <w:pPr>
        <w:widowControl/>
        <w:spacing w:line="560" w:lineRule="exact"/>
        <w:jc w:val="center"/>
        <w:rPr>
          <w:rFonts w:eastAsia="fang_song_gb2312"/>
          <w:kern w:val="0"/>
          <w:sz w:val="27"/>
          <w:szCs w:val="27"/>
        </w:rPr>
      </w:pPr>
    </w:p>
    <w:p w14:paraId="65FA37B1" w14:textId="77777777" w:rsidR="00591259" w:rsidRDefault="00591259">
      <w:pPr>
        <w:widowControl/>
        <w:spacing w:line="560" w:lineRule="exact"/>
        <w:jc w:val="center"/>
        <w:rPr>
          <w:rFonts w:eastAsia="fang_song_gb2312"/>
          <w:kern w:val="0"/>
          <w:sz w:val="27"/>
          <w:szCs w:val="27"/>
        </w:rPr>
      </w:pPr>
    </w:p>
    <w:p w14:paraId="4B376A47" w14:textId="77777777" w:rsidR="00591259" w:rsidRDefault="00591259">
      <w:pPr>
        <w:widowControl/>
        <w:spacing w:line="560" w:lineRule="exact"/>
        <w:jc w:val="center"/>
        <w:rPr>
          <w:rFonts w:eastAsia="fang_song_gb2312"/>
          <w:kern w:val="0"/>
          <w:sz w:val="27"/>
          <w:szCs w:val="27"/>
        </w:rPr>
      </w:pPr>
    </w:p>
    <w:p w14:paraId="27F502A2" w14:textId="77777777" w:rsidR="00591259" w:rsidRDefault="00591259">
      <w:pPr>
        <w:widowControl/>
        <w:spacing w:line="560" w:lineRule="exact"/>
        <w:jc w:val="center"/>
        <w:rPr>
          <w:rFonts w:eastAsia="fang_song_gb2312"/>
          <w:kern w:val="0"/>
          <w:sz w:val="27"/>
          <w:szCs w:val="27"/>
        </w:rPr>
      </w:pPr>
    </w:p>
    <w:p w14:paraId="7D72B659" w14:textId="77777777" w:rsidR="00591259" w:rsidRDefault="00591259">
      <w:pPr>
        <w:widowControl/>
        <w:spacing w:line="560" w:lineRule="exact"/>
        <w:jc w:val="center"/>
        <w:rPr>
          <w:rFonts w:eastAsia="fang_song_gb2312"/>
          <w:kern w:val="0"/>
          <w:sz w:val="27"/>
          <w:szCs w:val="27"/>
        </w:rPr>
      </w:pPr>
    </w:p>
    <w:p w14:paraId="34CA68B2" w14:textId="77777777" w:rsidR="00591259" w:rsidRDefault="00591259">
      <w:pPr>
        <w:widowControl/>
        <w:spacing w:line="560" w:lineRule="exact"/>
        <w:jc w:val="center"/>
        <w:rPr>
          <w:rFonts w:eastAsia="fang_song_gb2312"/>
          <w:kern w:val="0"/>
          <w:sz w:val="27"/>
          <w:szCs w:val="27"/>
        </w:rPr>
      </w:pPr>
    </w:p>
    <w:p w14:paraId="541F51F3" w14:textId="77777777" w:rsidR="00591259" w:rsidRDefault="00591259">
      <w:pPr>
        <w:widowControl/>
        <w:spacing w:line="560" w:lineRule="exact"/>
        <w:jc w:val="center"/>
        <w:rPr>
          <w:rFonts w:eastAsia="fang_song_gb2312"/>
          <w:kern w:val="0"/>
          <w:sz w:val="27"/>
          <w:szCs w:val="27"/>
        </w:rPr>
      </w:pPr>
    </w:p>
    <w:p w14:paraId="5097B696" w14:textId="77777777" w:rsidR="00591259" w:rsidRDefault="00535865">
      <w:pPr>
        <w:widowControl/>
        <w:spacing w:line="560" w:lineRule="exact"/>
        <w:jc w:val="center"/>
        <w:rPr>
          <w:rFonts w:eastAsia="Times New Roman"/>
          <w:kern w:val="0"/>
          <w:sz w:val="24"/>
        </w:rPr>
      </w:pPr>
      <w:r>
        <w:rPr>
          <w:rFonts w:eastAsia="fang_song_gb2312"/>
          <w:kern w:val="0"/>
          <w:sz w:val="27"/>
          <w:szCs w:val="27"/>
        </w:rPr>
        <w:t>图</w:t>
      </w:r>
      <w:r>
        <w:rPr>
          <w:rFonts w:eastAsia="fang_song_gb2312"/>
          <w:kern w:val="0"/>
          <w:sz w:val="27"/>
          <w:szCs w:val="27"/>
        </w:rPr>
        <w:t>2.</w:t>
      </w:r>
      <w:r>
        <w:rPr>
          <w:rFonts w:eastAsia="fang_song_gb2312"/>
          <w:kern w:val="0"/>
          <w:sz w:val="27"/>
          <w:szCs w:val="27"/>
        </w:rPr>
        <w:t>支出决算图</w:t>
      </w:r>
    </w:p>
    <w:p w14:paraId="67447421" w14:textId="77777777" w:rsidR="00591259" w:rsidRDefault="00535865">
      <w:pPr>
        <w:widowControl/>
        <w:spacing w:line="560" w:lineRule="exact"/>
        <w:jc w:val="left"/>
        <w:rPr>
          <w:rFonts w:eastAsia="Times New Roman"/>
          <w:kern w:val="0"/>
          <w:sz w:val="32"/>
          <w:szCs w:val="32"/>
        </w:rPr>
      </w:pPr>
      <w:r>
        <w:rPr>
          <w:rFonts w:eastAsia="Calibri"/>
          <w:b/>
          <w:bCs/>
          <w:kern w:val="0"/>
          <w:sz w:val="27"/>
          <w:szCs w:val="27"/>
        </w:rPr>
        <w:t> </w:t>
      </w:r>
      <w:r>
        <w:rPr>
          <w:rFonts w:eastAsia="黑体"/>
          <w:b/>
          <w:bCs/>
          <w:kern w:val="0"/>
          <w:sz w:val="27"/>
          <w:szCs w:val="27"/>
        </w:rPr>
        <w:t xml:space="preserve"> </w:t>
      </w:r>
      <w:r>
        <w:rPr>
          <w:rFonts w:eastAsia="Calibri"/>
          <w:b/>
          <w:bCs/>
          <w:kern w:val="0"/>
          <w:sz w:val="27"/>
          <w:szCs w:val="27"/>
        </w:rPr>
        <w:t> </w:t>
      </w:r>
      <w:r>
        <w:rPr>
          <w:rFonts w:eastAsia="黑体"/>
          <w:kern w:val="0"/>
          <w:sz w:val="32"/>
          <w:szCs w:val="32"/>
        </w:rPr>
        <w:t xml:space="preserve"> </w:t>
      </w:r>
      <w:r>
        <w:rPr>
          <w:rFonts w:eastAsia="黑体"/>
          <w:kern w:val="0"/>
          <w:sz w:val="32"/>
          <w:szCs w:val="32"/>
        </w:rPr>
        <w:t>四、财政拨款收入支出决算总体情况说明</w:t>
      </w:r>
    </w:p>
    <w:p w14:paraId="4827F572"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中共乌海市委员会直属机关工作委员会</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年度财政拨款收入、支出决算总计</w:t>
      </w:r>
      <w:r>
        <w:rPr>
          <w:rFonts w:ascii="仿宋_GB2312" w:eastAsia="仿宋_GB2312" w:hAnsi="仿宋_GB2312" w:cs="仿宋_GB2312" w:hint="eastAsia"/>
          <w:kern w:val="0"/>
          <w:sz w:val="32"/>
          <w:szCs w:val="32"/>
        </w:rPr>
        <w:t>492.70</w:t>
      </w:r>
      <w:r>
        <w:rPr>
          <w:rFonts w:ascii="仿宋_GB2312" w:eastAsia="仿宋_GB2312" w:hAnsi="仿宋_GB2312" w:cs="仿宋_GB2312" w:hint="eastAsia"/>
          <w:kern w:val="0"/>
          <w:sz w:val="32"/>
          <w:szCs w:val="32"/>
        </w:rPr>
        <w:t>万元，与年初预算相比，收、支总计各减少</w:t>
      </w:r>
      <w:r>
        <w:rPr>
          <w:rFonts w:ascii="仿宋_GB2312" w:eastAsia="仿宋_GB2312" w:hAnsi="仿宋_GB2312" w:cs="仿宋_GB2312" w:hint="eastAsia"/>
          <w:kern w:val="0"/>
          <w:sz w:val="32"/>
          <w:szCs w:val="32"/>
        </w:rPr>
        <w:t>0.42</w:t>
      </w:r>
      <w:r>
        <w:rPr>
          <w:rFonts w:ascii="仿宋_GB2312" w:eastAsia="仿宋_GB2312" w:hAnsi="仿宋_GB2312" w:cs="仿宋_GB2312" w:hint="eastAsia"/>
          <w:kern w:val="0"/>
          <w:sz w:val="32"/>
          <w:szCs w:val="32"/>
        </w:rPr>
        <w:t>万元，减少</w:t>
      </w:r>
      <w:r>
        <w:rPr>
          <w:rFonts w:ascii="仿宋_GB2312" w:eastAsia="仿宋_GB2312" w:hAnsi="仿宋_GB2312" w:cs="仿宋_GB2312" w:hint="eastAsia"/>
          <w:kern w:val="0"/>
          <w:sz w:val="32"/>
          <w:szCs w:val="32"/>
        </w:rPr>
        <w:t>0.09%</w:t>
      </w:r>
      <w:r>
        <w:rPr>
          <w:rFonts w:ascii="仿宋_GB2312" w:eastAsia="仿宋_GB2312" w:hAnsi="仿宋_GB2312" w:cs="仿宋_GB2312" w:hint="eastAsia"/>
          <w:kern w:val="0"/>
          <w:sz w:val="32"/>
          <w:szCs w:val="32"/>
        </w:rPr>
        <w:t>，变动原因：</w:t>
      </w:r>
      <w:r>
        <w:rPr>
          <w:rFonts w:ascii="仿宋_GB2312" w:eastAsia="仿宋_GB2312" w:hAnsi="仿宋_GB2312" w:cs="仿宋_GB2312" w:hint="eastAsia"/>
          <w:kern w:val="0"/>
          <w:sz w:val="32"/>
          <w:szCs w:val="32"/>
        </w:rPr>
        <w:t>我单位</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人退休，</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人调出经费减少</w:t>
      </w:r>
      <w:r>
        <w:rPr>
          <w:rFonts w:ascii="仿宋_GB2312" w:eastAsia="仿宋_GB2312" w:hAnsi="仿宋_GB2312" w:cs="仿宋_GB2312" w:hint="eastAsia"/>
          <w:kern w:val="0"/>
          <w:sz w:val="32"/>
          <w:szCs w:val="32"/>
        </w:rPr>
        <w:t>；与上年决算相比，收、支总计各增加</w:t>
      </w:r>
      <w:r>
        <w:rPr>
          <w:rFonts w:ascii="仿宋_GB2312" w:eastAsia="仿宋_GB2312" w:hAnsi="仿宋_GB2312" w:cs="仿宋_GB2312" w:hint="eastAsia"/>
          <w:kern w:val="0"/>
          <w:sz w:val="32"/>
          <w:szCs w:val="32"/>
        </w:rPr>
        <w:t>27.69</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5.95%</w:t>
      </w:r>
      <w:r>
        <w:rPr>
          <w:rFonts w:ascii="仿宋_GB2312" w:eastAsia="仿宋_GB2312" w:hAnsi="仿宋_GB2312" w:cs="仿宋_GB2312" w:hint="eastAsia"/>
          <w:kern w:val="0"/>
          <w:sz w:val="32"/>
          <w:szCs w:val="32"/>
        </w:rPr>
        <w:t>，变动原因：</w:t>
      </w:r>
      <w:proofErr w:type="gramStart"/>
      <w:r>
        <w:rPr>
          <w:rFonts w:ascii="仿宋_GB2312" w:eastAsia="仿宋_GB2312" w:hAnsi="仿宋_GB2312" w:cs="仿宋_GB2312" w:hint="eastAsia"/>
          <w:kern w:val="0"/>
          <w:sz w:val="32"/>
          <w:szCs w:val="32"/>
        </w:rPr>
        <w:t>我部门</w:t>
      </w:r>
      <w:proofErr w:type="gramEnd"/>
      <w:r>
        <w:rPr>
          <w:rFonts w:ascii="仿宋_GB2312" w:eastAsia="仿宋_GB2312" w:hAnsi="仿宋_GB2312" w:cs="仿宋_GB2312" w:hint="eastAsia"/>
          <w:kern w:val="0"/>
          <w:sz w:val="32"/>
          <w:szCs w:val="32"/>
        </w:rPr>
        <w:t>新增政府购买服务项目及党建经费调增</w:t>
      </w:r>
      <w:r>
        <w:rPr>
          <w:rFonts w:ascii="仿宋_GB2312" w:eastAsia="仿宋_GB2312" w:hAnsi="仿宋_GB2312" w:cs="仿宋_GB2312" w:hint="eastAsia"/>
          <w:kern w:val="0"/>
          <w:sz w:val="32"/>
          <w:szCs w:val="32"/>
        </w:rPr>
        <w:t>。</w:t>
      </w:r>
    </w:p>
    <w:p w14:paraId="3FFFFFFD" w14:textId="77777777" w:rsidR="00591259" w:rsidRDefault="00535865">
      <w:pPr>
        <w:widowControl/>
        <w:spacing w:line="560" w:lineRule="exact"/>
        <w:jc w:val="left"/>
        <w:rPr>
          <w:rFonts w:eastAsia="Times New Roman"/>
          <w:kern w:val="0"/>
          <w:sz w:val="32"/>
          <w:szCs w:val="32"/>
        </w:rPr>
      </w:pPr>
      <w:r>
        <w:rPr>
          <w:rFonts w:eastAsia="Calibri"/>
          <w:b/>
          <w:bCs/>
          <w:kern w:val="0"/>
          <w:sz w:val="27"/>
          <w:szCs w:val="27"/>
        </w:rPr>
        <w:t> </w:t>
      </w:r>
      <w:r>
        <w:rPr>
          <w:rFonts w:eastAsia="黑体"/>
          <w:b/>
          <w:bCs/>
          <w:kern w:val="0"/>
          <w:sz w:val="27"/>
          <w:szCs w:val="27"/>
        </w:rPr>
        <w:t xml:space="preserve"> </w:t>
      </w:r>
      <w:r>
        <w:rPr>
          <w:rFonts w:eastAsia="Calibri"/>
          <w:b/>
          <w:bCs/>
          <w:kern w:val="0"/>
          <w:sz w:val="27"/>
          <w:szCs w:val="27"/>
        </w:rPr>
        <w:t> </w:t>
      </w:r>
      <w:r>
        <w:rPr>
          <w:rFonts w:eastAsia="黑体"/>
          <w:b/>
          <w:bCs/>
          <w:kern w:val="0"/>
          <w:sz w:val="27"/>
          <w:szCs w:val="27"/>
        </w:rPr>
        <w:t xml:space="preserve"> </w:t>
      </w:r>
      <w:r>
        <w:rPr>
          <w:rFonts w:eastAsia="黑体"/>
          <w:kern w:val="0"/>
          <w:sz w:val="32"/>
          <w:szCs w:val="32"/>
        </w:rPr>
        <w:t>五、一般公共预算财政拨款支出决算情况说明</w:t>
      </w:r>
    </w:p>
    <w:p w14:paraId="5B0C6420" w14:textId="77777777" w:rsidR="00591259" w:rsidRDefault="00535865">
      <w:pPr>
        <w:widowControl/>
        <w:spacing w:line="560" w:lineRule="exact"/>
        <w:rPr>
          <w:rFonts w:ascii="仿宋_GB2312" w:eastAsia="仿宋_GB2312" w:hAnsi="仿宋_GB2312" w:cs="仿宋_GB2312"/>
          <w:kern w:val="0"/>
          <w:sz w:val="32"/>
          <w:szCs w:val="32"/>
        </w:rPr>
      </w:pPr>
      <w:r>
        <w:rPr>
          <w:rFonts w:eastAsia="fang_song_gb2312"/>
          <w:kern w:val="0"/>
          <w:sz w:val="27"/>
          <w:szCs w:val="27"/>
        </w:rPr>
        <w:t>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中共乌海市委员会直属机关工作委员会</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年度一般公共预算财政拨款支出决算</w:t>
      </w:r>
      <w:r>
        <w:rPr>
          <w:rFonts w:ascii="仿宋_GB2312" w:eastAsia="仿宋_GB2312" w:hAnsi="仿宋_GB2312" w:cs="仿宋_GB2312" w:hint="eastAsia"/>
          <w:kern w:val="0"/>
          <w:sz w:val="32"/>
          <w:szCs w:val="32"/>
        </w:rPr>
        <w:t>492.70</w:t>
      </w:r>
      <w:r>
        <w:rPr>
          <w:rFonts w:ascii="仿宋_GB2312" w:eastAsia="仿宋_GB2312" w:hAnsi="仿宋_GB2312" w:cs="仿宋_GB2312" w:hint="eastAsia"/>
          <w:kern w:val="0"/>
          <w:sz w:val="32"/>
          <w:szCs w:val="32"/>
        </w:rPr>
        <w:t>万元。与年初预算</w:t>
      </w:r>
      <w:r>
        <w:rPr>
          <w:rFonts w:ascii="仿宋_GB2312" w:eastAsia="仿宋_GB2312" w:hAnsi="仿宋_GB2312" w:cs="仿宋_GB2312" w:hint="eastAsia"/>
          <w:kern w:val="0"/>
          <w:sz w:val="32"/>
          <w:szCs w:val="32"/>
        </w:rPr>
        <w:t>493.12</w:t>
      </w:r>
      <w:r>
        <w:rPr>
          <w:rFonts w:ascii="仿宋_GB2312" w:eastAsia="仿宋_GB2312" w:hAnsi="仿宋_GB2312" w:cs="仿宋_GB2312" w:hint="eastAsia"/>
          <w:kern w:val="0"/>
          <w:sz w:val="32"/>
          <w:szCs w:val="32"/>
        </w:rPr>
        <w:t>万元相比，完成年初预算的</w:t>
      </w:r>
      <w:r>
        <w:rPr>
          <w:rFonts w:ascii="仿宋_GB2312" w:eastAsia="仿宋_GB2312" w:hAnsi="仿宋_GB2312" w:cs="仿宋_GB2312" w:hint="eastAsia"/>
          <w:kern w:val="0"/>
          <w:sz w:val="32"/>
          <w:szCs w:val="32"/>
        </w:rPr>
        <w:t>99.91%</w:t>
      </w:r>
      <w:r>
        <w:rPr>
          <w:rFonts w:ascii="仿宋_GB2312" w:eastAsia="仿宋_GB2312" w:hAnsi="仿宋_GB2312" w:cs="仿宋_GB2312" w:hint="eastAsia"/>
          <w:kern w:val="0"/>
          <w:sz w:val="32"/>
          <w:szCs w:val="32"/>
        </w:rPr>
        <w:t>。其中：</w:t>
      </w:r>
    </w:p>
    <w:p w14:paraId="056A09F4" w14:textId="77777777" w:rsidR="00591259" w:rsidRDefault="00535865">
      <w:pPr>
        <w:widowControl/>
        <w:spacing w:line="560" w:lineRule="exact"/>
        <w:jc w:val="left"/>
        <w:rPr>
          <w:rFonts w:ascii="楷体_GB2312" w:eastAsia="楷体_GB2312" w:hAnsi="楷体_GB2312" w:cs="楷体_GB2312"/>
          <w:b/>
          <w:bCs/>
          <w:kern w:val="0"/>
          <w:sz w:val="32"/>
          <w:szCs w:val="32"/>
        </w:rPr>
      </w:pPr>
      <w:r>
        <w:rPr>
          <w:rFonts w:eastAsia="kai_ti_gb2312"/>
          <w:b/>
          <w:bCs/>
          <w:kern w:val="0"/>
          <w:sz w:val="27"/>
          <w:szCs w:val="27"/>
        </w:rPr>
        <w:t xml:space="preserve">    </w:t>
      </w:r>
      <w:r>
        <w:rPr>
          <w:rFonts w:ascii="楷体_GB2312" w:eastAsia="楷体_GB2312" w:hAnsi="楷体_GB2312" w:cs="楷体_GB2312" w:hint="eastAsia"/>
          <w:b/>
          <w:bCs/>
          <w:kern w:val="0"/>
          <w:sz w:val="32"/>
          <w:szCs w:val="32"/>
        </w:rPr>
        <w:t>（一）一般公共服务（类）</w:t>
      </w:r>
    </w:p>
    <w:p w14:paraId="500C7F73" w14:textId="77777777" w:rsidR="00591259" w:rsidRDefault="00535865">
      <w:pPr>
        <w:widowControl/>
        <w:spacing w:line="560" w:lineRule="exact"/>
        <w:rPr>
          <w:rFonts w:ascii="仿宋_GB2312" w:eastAsia="仿宋_GB2312" w:hAnsi="仿宋_GB2312" w:cs="仿宋_GB2312"/>
          <w:kern w:val="0"/>
          <w:sz w:val="32"/>
          <w:szCs w:val="32"/>
        </w:rPr>
      </w:pPr>
      <w:r>
        <w:rPr>
          <w:rFonts w:eastAsia="fang_song_gb2312"/>
          <w:kern w:val="0"/>
          <w:sz w:val="27"/>
          <w:szCs w:val="27"/>
        </w:rPr>
        <w:lastRenderedPageBreak/>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一般公共服务类决算数为</w:t>
      </w:r>
      <w:r>
        <w:rPr>
          <w:rFonts w:ascii="仿宋_GB2312" w:eastAsia="仿宋_GB2312" w:hAnsi="仿宋_GB2312" w:cs="仿宋_GB2312" w:hint="eastAsia"/>
          <w:kern w:val="0"/>
          <w:sz w:val="32"/>
          <w:szCs w:val="32"/>
        </w:rPr>
        <w:t xml:space="preserve"> 402.29</w:t>
      </w:r>
      <w:r>
        <w:rPr>
          <w:rFonts w:ascii="仿宋_GB2312" w:eastAsia="仿宋_GB2312" w:hAnsi="仿宋_GB2312" w:cs="仿宋_GB2312" w:hint="eastAsia"/>
          <w:kern w:val="0"/>
          <w:sz w:val="32"/>
          <w:szCs w:val="32"/>
        </w:rPr>
        <w:t>万元，与年初预算相比增加（减少）</w:t>
      </w:r>
      <w:r>
        <w:rPr>
          <w:rFonts w:ascii="仿宋_GB2312" w:eastAsia="仿宋_GB2312" w:hAnsi="仿宋_GB2312" w:cs="仿宋_GB2312" w:hint="eastAsia"/>
          <w:kern w:val="0"/>
          <w:sz w:val="32"/>
          <w:szCs w:val="32"/>
        </w:rPr>
        <w:t>0.84</w:t>
      </w:r>
      <w:r>
        <w:rPr>
          <w:rFonts w:ascii="仿宋_GB2312" w:eastAsia="仿宋_GB2312" w:hAnsi="仿宋_GB2312" w:cs="仿宋_GB2312" w:hint="eastAsia"/>
          <w:kern w:val="0"/>
          <w:sz w:val="32"/>
          <w:szCs w:val="32"/>
        </w:rPr>
        <w:t>万元。其中：</w:t>
      </w:r>
    </w:p>
    <w:p w14:paraId="0A824642"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1</w:t>
      </w:r>
      <w:r>
        <w:rPr>
          <w:rFonts w:ascii="仿宋_GB2312" w:eastAsia="仿宋_GB2312" w:hAnsi="仿宋_GB2312" w:cs="仿宋_GB2312" w:hint="eastAsia"/>
          <w:kern w:val="0"/>
          <w:sz w:val="32"/>
          <w:szCs w:val="32"/>
        </w:rPr>
        <w:t>．群众团体事务（款）其他群众团体事务支出（项）。年初预算</w:t>
      </w:r>
      <w:r>
        <w:rPr>
          <w:rFonts w:ascii="仿宋_GB2312" w:eastAsia="仿宋_GB2312" w:hAnsi="仿宋_GB2312" w:cs="仿宋_GB2312" w:hint="eastAsia"/>
          <w:kern w:val="0"/>
          <w:sz w:val="32"/>
          <w:szCs w:val="32"/>
        </w:rPr>
        <w:t>4.04</w:t>
      </w:r>
      <w:r>
        <w:rPr>
          <w:rFonts w:ascii="仿宋_GB2312" w:eastAsia="仿宋_GB2312" w:hAnsi="仿宋_GB2312" w:cs="仿宋_GB2312" w:hint="eastAsia"/>
          <w:kern w:val="0"/>
          <w:sz w:val="32"/>
          <w:szCs w:val="32"/>
        </w:rPr>
        <w:t>万元，支出决算</w:t>
      </w:r>
      <w:r>
        <w:rPr>
          <w:rFonts w:ascii="仿宋_GB2312" w:eastAsia="仿宋_GB2312" w:hAnsi="仿宋_GB2312" w:cs="仿宋_GB2312" w:hint="eastAsia"/>
          <w:kern w:val="0"/>
          <w:sz w:val="32"/>
          <w:szCs w:val="32"/>
        </w:rPr>
        <w:t>4.04</w:t>
      </w:r>
      <w:r>
        <w:rPr>
          <w:rFonts w:ascii="仿宋_GB2312" w:eastAsia="仿宋_GB2312" w:hAnsi="仿宋_GB2312" w:cs="仿宋_GB2312" w:hint="eastAsia"/>
          <w:kern w:val="0"/>
          <w:sz w:val="32"/>
          <w:szCs w:val="32"/>
        </w:rPr>
        <w:t>万元，完成年初预算的</w:t>
      </w:r>
      <w:r>
        <w:rPr>
          <w:rFonts w:ascii="仿宋_GB2312" w:eastAsia="仿宋_GB2312" w:hAnsi="仿宋_GB2312" w:cs="仿宋_GB2312" w:hint="eastAsia"/>
          <w:kern w:val="0"/>
          <w:sz w:val="32"/>
          <w:szCs w:val="32"/>
        </w:rPr>
        <w:t xml:space="preserve"> 100 % </w:t>
      </w:r>
      <w:r>
        <w:rPr>
          <w:rFonts w:ascii="仿宋_GB2312" w:eastAsia="仿宋_GB2312" w:hAnsi="仿宋_GB2312" w:cs="仿宋_GB2312" w:hint="eastAsia"/>
          <w:kern w:val="0"/>
          <w:sz w:val="32"/>
          <w:szCs w:val="32"/>
        </w:rPr>
        <w:t>。决算数与年初预算数的差异原因：决算数据与预算数据无差异。</w:t>
      </w:r>
    </w:p>
    <w:p w14:paraId="42CDFF88"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2</w:t>
      </w:r>
      <w:r>
        <w:rPr>
          <w:rFonts w:ascii="仿宋_GB2312" w:eastAsia="仿宋_GB2312" w:hAnsi="仿宋_GB2312" w:cs="仿宋_GB2312" w:hint="eastAsia"/>
          <w:kern w:val="0"/>
          <w:sz w:val="32"/>
          <w:szCs w:val="32"/>
        </w:rPr>
        <w:t>．其他共产党事务支出（款）行政运行（项）。年初预算</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389.41</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支出决算</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390.77</w:t>
      </w:r>
      <w:r>
        <w:rPr>
          <w:rFonts w:ascii="仿宋_GB2312" w:eastAsia="仿宋_GB2312" w:hAnsi="仿宋_GB2312" w:cs="仿宋_GB2312" w:hint="eastAsia"/>
          <w:kern w:val="0"/>
          <w:sz w:val="32"/>
          <w:szCs w:val="32"/>
        </w:rPr>
        <w:t>万元，完成年初预算的</w:t>
      </w:r>
      <w:r>
        <w:rPr>
          <w:rFonts w:ascii="仿宋_GB2312" w:eastAsia="仿宋_GB2312" w:hAnsi="仿宋_GB2312" w:cs="仿宋_GB2312" w:hint="eastAsia"/>
          <w:kern w:val="0"/>
          <w:sz w:val="32"/>
          <w:szCs w:val="32"/>
        </w:rPr>
        <w:t>100.35</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。决算数与年初预算数的差异原因：</w:t>
      </w:r>
      <w:proofErr w:type="gramStart"/>
      <w:r>
        <w:rPr>
          <w:rFonts w:ascii="仿宋_GB2312" w:eastAsia="仿宋_GB2312" w:hAnsi="仿宋_GB2312" w:cs="仿宋_GB2312" w:hint="eastAsia"/>
          <w:kern w:val="0"/>
          <w:sz w:val="32"/>
          <w:szCs w:val="32"/>
        </w:rPr>
        <w:t>我部门</w:t>
      </w:r>
      <w:proofErr w:type="gramEnd"/>
      <w:r>
        <w:rPr>
          <w:rFonts w:ascii="仿宋_GB2312" w:eastAsia="仿宋_GB2312" w:hAnsi="仿宋_GB2312" w:cs="仿宋_GB2312" w:hint="eastAsia"/>
          <w:kern w:val="0"/>
          <w:sz w:val="32"/>
          <w:szCs w:val="32"/>
        </w:rPr>
        <w:t>人员工资调整</w:t>
      </w:r>
      <w:r>
        <w:rPr>
          <w:rFonts w:ascii="仿宋_GB2312" w:eastAsia="仿宋_GB2312" w:hAnsi="仿宋_GB2312" w:cs="仿宋_GB2312" w:hint="eastAsia"/>
          <w:kern w:val="0"/>
          <w:sz w:val="32"/>
          <w:szCs w:val="32"/>
        </w:rPr>
        <w:t>经费增加</w:t>
      </w:r>
      <w:r>
        <w:rPr>
          <w:rFonts w:ascii="仿宋_GB2312" w:eastAsia="仿宋_GB2312" w:hAnsi="仿宋_GB2312" w:cs="仿宋_GB2312" w:hint="eastAsia"/>
          <w:kern w:val="0"/>
          <w:sz w:val="32"/>
          <w:szCs w:val="32"/>
        </w:rPr>
        <w:t>。</w:t>
      </w:r>
    </w:p>
    <w:p w14:paraId="73D0EF07"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其他共产党事务支出（款）一般行政管理事务（项）</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年初预算</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万元，支出决算</w:t>
      </w:r>
      <w:r>
        <w:rPr>
          <w:rFonts w:ascii="仿宋_GB2312" w:eastAsia="仿宋_GB2312" w:hAnsi="仿宋_GB2312" w:cs="仿宋_GB2312" w:hint="eastAsia"/>
          <w:kern w:val="0"/>
          <w:sz w:val="32"/>
          <w:szCs w:val="32"/>
        </w:rPr>
        <w:t>7.48</w:t>
      </w:r>
      <w:r>
        <w:rPr>
          <w:rFonts w:ascii="仿宋_GB2312" w:eastAsia="仿宋_GB2312" w:hAnsi="仿宋_GB2312" w:cs="仿宋_GB2312" w:hint="eastAsia"/>
          <w:kern w:val="0"/>
          <w:sz w:val="32"/>
          <w:szCs w:val="32"/>
        </w:rPr>
        <w:t>万元，完成年初预算的</w:t>
      </w:r>
      <w:r>
        <w:rPr>
          <w:rFonts w:ascii="仿宋_GB2312" w:eastAsia="仿宋_GB2312" w:hAnsi="仿宋_GB2312" w:cs="仿宋_GB2312" w:hint="eastAsia"/>
          <w:kern w:val="0"/>
          <w:sz w:val="32"/>
          <w:szCs w:val="32"/>
        </w:rPr>
        <w:t>93.5%</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决算数与年初预算数的差异原因：</w:t>
      </w:r>
      <w:proofErr w:type="gramStart"/>
      <w:r>
        <w:rPr>
          <w:rFonts w:ascii="仿宋_GB2312" w:eastAsia="仿宋_GB2312" w:hAnsi="仿宋_GB2312" w:cs="仿宋_GB2312" w:hint="eastAsia"/>
          <w:kern w:val="0"/>
          <w:sz w:val="32"/>
          <w:szCs w:val="32"/>
        </w:rPr>
        <w:t>我部门</w:t>
      </w:r>
      <w:proofErr w:type="gramEnd"/>
      <w:r>
        <w:rPr>
          <w:rFonts w:ascii="仿宋_GB2312" w:eastAsia="仿宋_GB2312" w:hAnsi="仿宋_GB2312" w:cs="仿宋_GB2312" w:hint="eastAsia"/>
          <w:kern w:val="0"/>
          <w:sz w:val="32"/>
          <w:szCs w:val="32"/>
        </w:rPr>
        <w:t>支付政府购买服务费用。</w:t>
      </w:r>
      <w:r>
        <w:rPr>
          <w:rFonts w:ascii="仿宋_GB2312" w:eastAsia="仿宋_GB2312" w:hAnsi="仿宋_GB2312" w:cs="仿宋_GB2312" w:hint="eastAsia"/>
          <w:kern w:val="0"/>
          <w:sz w:val="32"/>
          <w:szCs w:val="32"/>
        </w:rPr>
        <w:t>   </w:t>
      </w:r>
    </w:p>
    <w:p w14:paraId="316ECB97" w14:textId="77777777" w:rsidR="00591259" w:rsidRDefault="00535865">
      <w:pPr>
        <w:widowControl/>
        <w:spacing w:line="560" w:lineRule="exact"/>
        <w:jc w:val="left"/>
        <w:rPr>
          <w:rFonts w:ascii="楷体_GB2312" w:eastAsia="楷体_GB2312" w:hAnsi="楷体_GB2312" w:cs="楷体_GB2312"/>
          <w:b/>
          <w:bCs/>
          <w:kern w:val="0"/>
          <w:sz w:val="32"/>
          <w:szCs w:val="32"/>
        </w:rPr>
      </w:pPr>
      <w:r>
        <w:rPr>
          <w:rFonts w:eastAsia="kai_ti_gb2312"/>
          <w:b/>
          <w:bCs/>
          <w:kern w:val="0"/>
          <w:sz w:val="27"/>
          <w:szCs w:val="27"/>
        </w:rPr>
        <w:t>   </w:t>
      </w:r>
      <w:r>
        <w:rPr>
          <w:rFonts w:ascii="楷体_GB2312" w:eastAsia="楷体_GB2312" w:hAnsi="楷体_GB2312" w:cs="楷体_GB2312" w:hint="eastAsia"/>
          <w:b/>
          <w:bCs/>
          <w:kern w:val="0"/>
          <w:sz w:val="32"/>
          <w:szCs w:val="32"/>
        </w:rPr>
        <w:t xml:space="preserve"> </w:t>
      </w:r>
      <w:r>
        <w:rPr>
          <w:rFonts w:ascii="楷体_GB2312" w:eastAsia="楷体_GB2312" w:hAnsi="楷体_GB2312" w:cs="楷体_GB2312" w:hint="eastAsia"/>
          <w:b/>
          <w:bCs/>
          <w:kern w:val="0"/>
          <w:sz w:val="32"/>
          <w:szCs w:val="32"/>
        </w:rPr>
        <w:t>（</w:t>
      </w:r>
      <w:r>
        <w:rPr>
          <w:rFonts w:ascii="楷体_GB2312" w:eastAsia="楷体_GB2312" w:hAnsi="楷体_GB2312" w:cs="楷体_GB2312" w:hint="eastAsia"/>
          <w:b/>
          <w:bCs/>
          <w:kern w:val="0"/>
          <w:sz w:val="32"/>
          <w:szCs w:val="32"/>
        </w:rPr>
        <w:t>二</w:t>
      </w:r>
      <w:r>
        <w:rPr>
          <w:rFonts w:ascii="楷体_GB2312" w:eastAsia="楷体_GB2312" w:hAnsi="楷体_GB2312" w:cs="楷体_GB2312" w:hint="eastAsia"/>
          <w:b/>
          <w:bCs/>
          <w:kern w:val="0"/>
          <w:sz w:val="32"/>
          <w:szCs w:val="32"/>
        </w:rPr>
        <w:t>）社会保障和就业支出（类）</w:t>
      </w:r>
    </w:p>
    <w:p w14:paraId="02853700" w14:textId="77777777" w:rsidR="00591259" w:rsidRDefault="00535865">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社会保障和就业支出类决算数为</w:t>
      </w:r>
      <w:r>
        <w:rPr>
          <w:rFonts w:ascii="仿宋_GB2312" w:eastAsia="仿宋_GB2312" w:hAnsi="仿宋_GB2312" w:cs="仿宋_GB2312" w:hint="eastAsia"/>
          <w:kern w:val="0"/>
          <w:sz w:val="32"/>
          <w:szCs w:val="32"/>
        </w:rPr>
        <w:t>52.47</w:t>
      </w:r>
      <w:r>
        <w:rPr>
          <w:rFonts w:ascii="仿宋_GB2312" w:eastAsia="仿宋_GB2312" w:hAnsi="仿宋_GB2312" w:cs="仿宋_GB2312" w:hint="eastAsia"/>
          <w:kern w:val="0"/>
          <w:sz w:val="32"/>
          <w:szCs w:val="32"/>
        </w:rPr>
        <w:t>万元，与年初预算相比减少</w:t>
      </w:r>
      <w:r>
        <w:rPr>
          <w:rFonts w:ascii="仿宋_GB2312" w:eastAsia="仿宋_GB2312" w:hAnsi="仿宋_GB2312" w:cs="仿宋_GB2312" w:hint="eastAsia"/>
          <w:kern w:val="0"/>
          <w:sz w:val="32"/>
          <w:szCs w:val="32"/>
        </w:rPr>
        <w:t>0.95</w:t>
      </w:r>
      <w:r>
        <w:rPr>
          <w:rFonts w:ascii="仿宋_GB2312" w:eastAsia="仿宋_GB2312" w:hAnsi="仿宋_GB2312" w:cs="仿宋_GB2312" w:hint="eastAsia"/>
          <w:kern w:val="0"/>
          <w:sz w:val="32"/>
          <w:szCs w:val="32"/>
        </w:rPr>
        <w:t>万元。其中：</w:t>
      </w:r>
    </w:p>
    <w:p w14:paraId="4B9BB7FE"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1</w:t>
      </w:r>
      <w:r>
        <w:rPr>
          <w:rFonts w:ascii="仿宋_GB2312" w:eastAsia="仿宋_GB2312" w:hAnsi="仿宋_GB2312" w:cs="仿宋_GB2312" w:hint="eastAsia"/>
          <w:kern w:val="0"/>
          <w:sz w:val="32"/>
          <w:szCs w:val="32"/>
        </w:rPr>
        <w:t>．行政事业单位养老支出（款）行政单位离退休（项）。年初预算</w:t>
      </w:r>
      <w:r>
        <w:rPr>
          <w:rFonts w:ascii="仿宋_GB2312" w:eastAsia="仿宋_GB2312" w:hAnsi="仿宋_GB2312" w:cs="仿宋_GB2312" w:hint="eastAsia"/>
          <w:kern w:val="0"/>
          <w:sz w:val="32"/>
          <w:szCs w:val="32"/>
        </w:rPr>
        <w:t>9.76</w:t>
      </w:r>
      <w:r>
        <w:rPr>
          <w:rFonts w:ascii="仿宋_GB2312" w:eastAsia="仿宋_GB2312" w:hAnsi="仿宋_GB2312" w:cs="仿宋_GB2312" w:hint="eastAsia"/>
          <w:kern w:val="0"/>
          <w:sz w:val="32"/>
          <w:szCs w:val="32"/>
        </w:rPr>
        <w:t>万元，支出决算</w:t>
      </w:r>
      <w:r>
        <w:rPr>
          <w:rFonts w:ascii="仿宋_GB2312" w:eastAsia="仿宋_GB2312" w:hAnsi="仿宋_GB2312" w:cs="仿宋_GB2312" w:hint="eastAsia"/>
          <w:kern w:val="0"/>
          <w:sz w:val="32"/>
          <w:szCs w:val="32"/>
        </w:rPr>
        <w:t>9.94</w:t>
      </w:r>
      <w:r>
        <w:rPr>
          <w:rFonts w:ascii="仿宋_GB2312" w:eastAsia="仿宋_GB2312" w:hAnsi="仿宋_GB2312" w:cs="仿宋_GB2312" w:hint="eastAsia"/>
          <w:kern w:val="0"/>
          <w:sz w:val="32"/>
          <w:szCs w:val="32"/>
        </w:rPr>
        <w:t>万元，完成年初预算的</w:t>
      </w:r>
      <w:r>
        <w:rPr>
          <w:rFonts w:ascii="仿宋_GB2312" w:eastAsia="仿宋_GB2312" w:hAnsi="仿宋_GB2312" w:cs="仿宋_GB2312" w:hint="eastAsia"/>
          <w:kern w:val="0"/>
          <w:sz w:val="32"/>
          <w:szCs w:val="32"/>
        </w:rPr>
        <w:t>101.84</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。决算数与年初预算数的差异原因：</w:t>
      </w:r>
      <w:proofErr w:type="gramStart"/>
      <w:r>
        <w:rPr>
          <w:rFonts w:ascii="仿宋_GB2312" w:eastAsia="仿宋_GB2312" w:hAnsi="仿宋_GB2312" w:cs="仿宋_GB2312" w:hint="eastAsia"/>
          <w:kern w:val="0"/>
          <w:sz w:val="32"/>
          <w:szCs w:val="32"/>
        </w:rPr>
        <w:t>我部门</w:t>
      </w:r>
      <w:proofErr w:type="gramEnd"/>
      <w:r>
        <w:rPr>
          <w:rFonts w:ascii="仿宋_GB2312" w:eastAsia="仿宋_GB2312" w:hAnsi="仿宋_GB2312" w:cs="仿宋_GB2312" w:hint="eastAsia"/>
          <w:kern w:val="0"/>
          <w:sz w:val="32"/>
          <w:szCs w:val="32"/>
        </w:rPr>
        <w:t>新增退休人员</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名，</w:t>
      </w:r>
      <w:r>
        <w:rPr>
          <w:rFonts w:ascii="仿宋_GB2312" w:eastAsia="仿宋_GB2312" w:hAnsi="仿宋_GB2312" w:cs="仿宋_GB2312" w:hint="eastAsia"/>
          <w:kern w:val="0"/>
          <w:sz w:val="32"/>
          <w:szCs w:val="32"/>
        </w:rPr>
        <w:t>退休</w:t>
      </w:r>
      <w:r>
        <w:rPr>
          <w:rFonts w:ascii="仿宋_GB2312" w:eastAsia="仿宋_GB2312" w:hAnsi="仿宋_GB2312" w:cs="仿宋_GB2312" w:hint="eastAsia"/>
          <w:kern w:val="0"/>
          <w:sz w:val="32"/>
          <w:szCs w:val="32"/>
        </w:rPr>
        <w:t>人员经费增加</w:t>
      </w:r>
      <w:r>
        <w:rPr>
          <w:rFonts w:ascii="仿宋_GB2312" w:eastAsia="仿宋_GB2312" w:hAnsi="仿宋_GB2312" w:cs="仿宋_GB2312" w:hint="eastAsia"/>
          <w:kern w:val="0"/>
          <w:sz w:val="32"/>
          <w:szCs w:val="32"/>
        </w:rPr>
        <w:t>。</w:t>
      </w:r>
    </w:p>
    <w:p w14:paraId="2FEE5F92"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．行政事业单位养老支出（款）机关事业单位基本养老保险缴费支出（项）。年初预算</w:t>
      </w:r>
      <w:r>
        <w:rPr>
          <w:rFonts w:ascii="仿宋_GB2312" w:eastAsia="仿宋_GB2312" w:hAnsi="仿宋_GB2312" w:cs="仿宋_GB2312" w:hint="eastAsia"/>
          <w:kern w:val="0"/>
          <w:sz w:val="32"/>
          <w:szCs w:val="32"/>
        </w:rPr>
        <w:t>29.11</w:t>
      </w:r>
      <w:r>
        <w:rPr>
          <w:rFonts w:ascii="仿宋_GB2312" w:eastAsia="仿宋_GB2312" w:hAnsi="仿宋_GB2312" w:cs="仿宋_GB2312" w:hint="eastAsia"/>
          <w:kern w:val="0"/>
          <w:sz w:val="32"/>
          <w:szCs w:val="32"/>
        </w:rPr>
        <w:t>万元，支出决算</w:t>
      </w:r>
      <w:r>
        <w:rPr>
          <w:rFonts w:ascii="仿宋_GB2312" w:eastAsia="仿宋_GB2312" w:hAnsi="仿宋_GB2312" w:cs="仿宋_GB2312" w:hint="eastAsia"/>
          <w:kern w:val="0"/>
          <w:sz w:val="32"/>
          <w:szCs w:val="32"/>
        </w:rPr>
        <w:t>24.07</w:t>
      </w:r>
      <w:r>
        <w:rPr>
          <w:rFonts w:ascii="仿宋_GB2312" w:eastAsia="仿宋_GB2312" w:hAnsi="仿宋_GB2312" w:cs="仿宋_GB2312" w:hint="eastAsia"/>
          <w:kern w:val="0"/>
          <w:sz w:val="32"/>
          <w:szCs w:val="32"/>
        </w:rPr>
        <w:lastRenderedPageBreak/>
        <w:t>万元，完成年初预算的</w:t>
      </w:r>
      <w:r>
        <w:rPr>
          <w:rFonts w:ascii="仿宋_GB2312" w:eastAsia="仿宋_GB2312" w:hAnsi="仿宋_GB2312" w:cs="仿宋_GB2312" w:hint="eastAsia"/>
          <w:kern w:val="0"/>
          <w:sz w:val="32"/>
          <w:szCs w:val="32"/>
        </w:rPr>
        <w:t>82.68</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。决算数与年初预算数的差异原因</w:t>
      </w:r>
      <w:r>
        <w:rPr>
          <w:rFonts w:ascii="仿宋_GB2312" w:eastAsia="仿宋_GB2312" w:hAnsi="仿宋_GB2312" w:cs="仿宋_GB2312" w:hint="eastAsia"/>
          <w:kern w:val="0"/>
          <w:sz w:val="32"/>
          <w:szCs w:val="32"/>
        </w:rPr>
        <w:t>：</w:t>
      </w:r>
      <w:proofErr w:type="gramStart"/>
      <w:r>
        <w:rPr>
          <w:rFonts w:ascii="仿宋_GB2312" w:eastAsia="仿宋_GB2312" w:hAnsi="仿宋_GB2312" w:cs="仿宋_GB2312" w:hint="eastAsia"/>
          <w:kern w:val="0"/>
          <w:sz w:val="32"/>
          <w:szCs w:val="32"/>
        </w:rPr>
        <w:t>我部门</w:t>
      </w:r>
      <w:proofErr w:type="gramEnd"/>
      <w:r>
        <w:rPr>
          <w:rFonts w:ascii="仿宋_GB2312" w:eastAsia="仿宋_GB2312" w:hAnsi="仿宋_GB2312" w:cs="仿宋_GB2312" w:hint="eastAsia"/>
          <w:kern w:val="0"/>
          <w:sz w:val="32"/>
          <w:szCs w:val="32"/>
        </w:rPr>
        <w:t>在职人员退休减员</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支出减少。</w:t>
      </w:r>
    </w:p>
    <w:p w14:paraId="66D53BC7" w14:textId="77777777" w:rsidR="00591259" w:rsidRDefault="00535865">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．行政事业单位养老支出（款）机关事业单位职业年金缴费支出（项）。年初预算</w:t>
      </w:r>
      <w:r>
        <w:rPr>
          <w:rFonts w:ascii="仿宋_GB2312" w:eastAsia="仿宋_GB2312" w:hAnsi="仿宋_GB2312" w:cs="仿宋_GB2312" w:hint="eastAsia"/>
          <w:kern w:val="0"/>
          <w:sz w:val="32"/>
          <w:szCs w:val="32"/>
        </w:rPr>
        <w:t>14.55</w:t>
      </w:r>
      <w:r>
        <w:rPr>
          <w:rFonts w:ascii="仿宋_GB2312" w:eastAsia="仿宋_GB2312" w:hAnsi="仿宋_GB2312" w:cs="仿宋_GB2312" w:hint="eastAsia"/>
          <w:kern w:val="0"/>
          <w:sz w:val="32"/>
          <w:szCs w:val="32"/>
        </w:rPr>
        <w:t>万元，支出决算</w:t>
      </w:r>
      <w:r>
        <w:rPr>
          <w:rFonts w:ascii="仿宋_GB2312" w:eastAsia="仿宋_GB2312" w:hAnsi="仿宋_GB2312" w:cs="仿宋_GB2312" w:hint="eastAsia"/>
          <w:kern w:val="0"/>
          <w:sz w:val="32"/>
          <w:szCs w:val="32"/>
        </w:rPr>
        <w:t>9.94</w:t>
      </w:r>
      <w:r>
        <w:rPr>
          <w:rFonts w:ascii="仿宋_GB2312" w:eastAsia="仿宋_GB2312" w:hAnsi="仿宋_GB2312" w:cs="仿宋_GB2312" w:hint="eastAsia"/>
          <w:kern w:val="0"/>
          <w:sz w:val="32"/>
          <w:szCs w:val="32"/>
        </w:rPr>
        <w:t>万元，完成年初预算的</w:t>
      </w:r>
      <w:r>
        <w:rPr>
          <w:rFonts w:ascii="仿宋_GB2312" w:eastAsia="仿宋_GB2312" w:hAnsi="仿宋_GB2312" w:cs="仿宋_GB2312" w:hint="eastAsia"/>
          <w:kern w:val="0"/>
          <w:sz w:val="32"/>
          <w:szCs w:val="32"/>
        </w:rPr>
        <w:t>68.32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。决算数与年初预算数的差异原因：</w:t>
      </w:r>
      <w:proofErr w:type="gramStart"/>
      <w:r>
        <w:rPr>
          <w:rFonts w:ascii="仿宋_GB2312" w:eastAsia="仿宋_GB2312" w:hAnsi="仿宋_GB2312" w:cs="仿宋_GB2312" w:hint="eastAsia"/>
          <w:kern w:val="0"/>
          <w:sz w:val="32"/>
          <w:szCs w:val="32"/>
        </w:rPr>
        <w:t>我</w:t>
      </w:r>
      <w:r>
        <w:rPr>
          <w:rFonts w:ascii="仿宋_GB2312" w:eastAsia="仿宋_GB2312" w:hAnsi="仿宋_GB2312" w:cs="仿宋_GB2312" w:hint="eastAsia"/>
          <w:kern w:val="0"/>
          <w:sz w:val="32"/>
          <w:szCs w:val="32"/>
        </w:rPr>
        <w:t>部门</w:t>
      </w:r>
      <w:proofErr w:type="gramEnd"/>
      <w:r>
        <w:rPr>
          <w:rFonts w:ascii="仿宋_GB2312" w:eastAsia="仿宋_GB2312" w:hAnsi="仿宋_GB2312" w:cs="仿宋_GB2312" w:hint="eastAsia"/>
          <w:kern w:val="0"/>
          <w:sz w:val="32"/>
          <w:szCs w:val="32"/>
        </w:rPr>
        <w:t>人员退休职业年金做实缴费。</w:t>
      </w:r>
    </w:p>
    <w:p w14:paraId="1D633609" w14:textId="77777777" w:rsidR="00591259" w:rsidRDefault="00535865">
      <w:pPr>
        <w:widowControl/>
        <w:spacing w:line="560" w:lineRule="exact"/>
        <w:jc w:val="left"/>
        <w:rPr>
          <w:rFonts w:ascii="楷体_GB2312" w:eastAsia="楷体_GB2312" w:hAnsi="楷体_GB2312" w:cs="楷体_GB2312"/>
          <w:b/>
          <w:bCs/>
          <w:kern w:val="0"/>
          <w:sz w:val="32"/>
          <w:szCs w:val="32"/>
        </w:rPr>
      </w:pPr>
      <w:r>
        <w:rPr>
          <w:rFonts w:eastAsia="fang_song_gb2312"/>
          <w:kern w:val="0"/>
          <w:sz w:val="27"/>
          <w:szCs w:val="27"/>
        </w:rPr>
        <w:t xml:space="preserve">  </w:t>
      </w:r>
      <w:r>
        <w:rPr>
          <w:rFonts w:eastAsia="kai_ti_gb2312"/>
          <w:b/>
          <w:bCs/>
          <w:kern w:val="0"/>
          <w:sz w:val="27"/>
          <w:szCs w:val="27"/>
        </w:rPr>
        <w:t> </w:t>
      </w:r>
      <w:r>
        <w:rPr>
          <w:rFonts w:eastAsia="kai_ti_gb2312"/>
          <w:b/>
          <w:bCs/>
          <w:kern w:val="0"/>
          <w:sz w:val="32"/>
          <w:szCs w:val="32"/>
        </w:rPr>
        <w:t xml:space="preserve">   </w:t>
      </w:r>
      <w:r>
        <w:rPr>
          <w:rFonts w:ascii="楷体_GB2312" w:eastAsia="楷体_GB2312" w:hAnsi="楷体_GB2312" w:cs="楷体_GB2312" w:hint="eastAsia"/>
          <w:b/>
          <w:bCs/>
          <w:kern w:val="0"/>
          <w:sz w:val="32"/>
          <w:szCs w:val="32"/>
        </w:rPr>
        <w:t>（</w:t>
      </w:r>
      <w:r>
        <w:rPr>
          <w:rFonts w:ascii="楷体_GB2312" w:eastAsia="楷体_GB2312" w:hAnsi="楷体_GB2312" w:cs="楷体_GB2312" w:hint="eastAsia"/>
          <w:b/>
          <w:bCs/>
          <w:kern w:val="0"/>
          <w:sz w:val="32"/>
          <w:szCs w:val="32"/>
        </w:rPr>
        <w:t>三</w:t>
      </w:r>
      <w:r>
        <w:rPr>
          <w:rFonts w:ascii="楷体_GB2312" w:eastAsia="楷体_GB2312" w:hAnsi="楷体_GB2312" w:cs="楷体_GB2312" w:hint="eastAsia"/>
          <w:b/>
          <w:bCs/>
          <w:kern w:val="0"/>
          <w:sz w:val="32"/>
          <w:szCs w:val="32"/>
        </w:rPr>
        <w:t>）卫生健康支出（类）</w:t>
      </w:r>
    </w:p>
    <w:p w14:paraId="021CAA99" w14:textId="77777777" w:rsidR="00591259" w:rsidRDefault="00535865">
      <w:pPr>
        <w:widowControl/>
        <w:spacing w:line="560" w:lineRule="exact"/>
        <w:rPr>
          <w:rFonts w:ascii="仿宋_GB2312" w:eastAsia="仿宋_GB2312" w:hAnsi="仿宋_GB2312" w:cs="仿宋_GB2312"/>
          <w:kern w:val="0"/>
          <w:sz w:val="32"/>
          <w:szCs w:val="32"/>
        </w:rPr>
      </w:pPr>
      <w:r>
        <w:rPr>
          <w:rFonts w:eastAsia="fang_song_gb2312"/>
          <w:kern w:val="0"/>
          <w:sz w:val="27"/>
          <w:szCs w:val="27"/>
        </w:rPr>
        <w:t xml:space="preserve">    </w:t>
      </w:r>
      <w:r>
        <w:rPr>
          <w:rFonts w:ascii="仿宋_GB2312" w:eastAsia="仿宋_GB2312" w:hAnsi="仿宋_GB2312" w:cs="仿宋_GB2312" w:hint="eastAsia"/>
          <w:kern w:val="0"/>
          <w:sz w:val="32"/>
          <w:szCs w:val="32"/>
        </w:rPr>
        <w:t>卫生健康支出类决算数为</w:t>
      </w:r>
      <w:r>
        <w:rPr>
          <w:rFonts w:ascii="仿宋_GB2312" w:eastAsia="仿宋_GB2312" w:hAnsi="仿宋_GB2312" w:cs="仿宋_GB2312" w:hint="eastAsia"/>
          <w:kern w:val="0"/>
          <w:sz w:val="32"/>
          <w:szCs w:val="32"/>
        </w:rPr>
        <w:t xml:space="preserve"> 12.23</w:t>
      </w:r>
      <w:r>
        <w:rPr>
          <w:rFonts w:ascii="仿宋_GB2312" w:eastAsia="仿宋_GB2312" w:hAnsi="仿宋_GB2312" w:cs="仿宋_GB2312" w:hint="eastAsia"/>
          <w:kern w:val="0"/>
          <w:sz w:val="32"/>
          <w:szCs w:val="32"/>
        </w:rPr>
        <w:t>万元，与年初预算相比减少</w:t>
      </w:r>
      <w:r>
        <w:rPr>
          <w:rFonts w:ascii="仿宋_GB2312" w:eastAsia="仿宋_GB2312" w:hAnsi="仿宋_GB2312" w:cs="仿宋_GB2312" w:hint="eastAsia"/>
          <w:kern w:val="0"/>
          <w:sz w:val="32"/>
          <w:szCs w:val="32"/>
        </w:rPr>
        <w:t>2.48</w:t>
      </w:r>
      <w:r>
        <w:rPr>
          <w:rFonts w:ascii="仿宋_GB2312" w:eastAsia="仿宋_GB2312" w:hAnsi="仿宋_GB2312" w:cs="仿宋_GB2312" w:hint="eastAsia"/>
          <w:kern w:val="0"/>
          <w:sz w:val="32"/>
          <w:szCs w:val="32"/>
        </w:rPr>
        <w:t>万元。其中：</w:t>
      </w:r>
    </w:p>
    <w:p w14:paraId="20C97352" w14:textId="77777777" w:rsidR="00591259" w:rsidRDefault="00535865">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．行政事业单位医疗（款）行政单位医疗（项）。年初预算</w:t>
      </w:r>
      <w:r>
        <w:rPr>
          <w:rFonts w:ascii="仿宋_GB2312" w:eastAsia="仿宋_GB2312" w:hAnsi="仿宋_GB2312" w:cs="仿宋_GB2312" w:hint="eastAsia"/>
          <w:kern w:val="0"/>
          <w:sz w:val="32"/>
          <w:szCs w:val="32"/>
        </w:rPr>
        <w:t>10.05</w:t>
      </w:r>
      <w:r>
        <w:rPr>
          <w:rFonts w:ascii="仿宋_GB2312" w:eastAsia="仿宋_GB2312" w:hAnsi="仿宋_GB2312" w:cs="仿宋_GB2312" w:hint="eastAsia"/>
          <w:kern w:val="0"/>
          <w:sz w:val="32"/>
          <w:szCs w:val="32"/>
        </w:rPr>
        <w:t>万元，支出决算</w:t>
      </w:r>
      <w:r>
        <w:rPr>
          <w:rFonts w:ascii="仿宋_GB2312" w:eastAsia="仿宋_GB2312" w:hAnsi="仿宋_GB2312" w:cs="仿宋_GB2312" w:hint="eastAsia"/>
          <w:kern w:val="0"/>
          <w:sz w:val="32"/>
          <w:szCs w:val="32"/>
        </w:rPr>
        <w:t>10.05</w:t>
      </w:r>
      <w:r>
        <w:rPr>
          <w:rFonts w:ascii="仿宋_GB2312" w:eastAsia="仿宋_GB2312" w:hAnsi="仿宋_GB2312" w:cs="仿宋_GB2312" w:hint="eastAsia"/>
          <w:kern w:val="0"/>
          <w:sz w:val="32"/>
          <w:szCs w:val="32"/>
        </w:rPr>
        <w:t>万元，完成年初预算的</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。决算数与年初预算数的差异原因：决算数据与预算数据无差异。</w:t>
      </w:r>
    </w:p>
    <w:p w14:paraId="6B59CC0F"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w:t>
      </w:r>
      <w:r>
        <w:rPr>
          <w:rFonts w:ascii="仿宋_GB2312" w:eastAsia="仿宋_GB2312" w:hAnsi="仿宋_GB2312" w:cs="仿宋_GB2312" w:hint="eastAsia"/>
          <w:kern w:val="0"/>
          <w:sz w:val="32"/>
          <w:szCs w:val="32"/>
        </w:rPr>
        <w:t xml:space="preserve"> 2</w:t>
      </w:r>
      <w:r>
        <w:rPr>
          <w:rFonts w:ascii="仿宋_GB2312" w:eastAsia="仿宋_GB2312" w:hAnsi="仿宋_GB2312" w:cs="仿宋_GB2312" w:hint="eastAsia"/>
          <w:kern w:val="0"/>
          <w:sz w:val="32"/>
          <w:szCs w:val="32"/>
        </w:rPr>
        <w:t>．行政事业单位医疗（款）事业单位医疗（项）。年初预算</w:t>
      </w:r>
      <w:r>
        <w:rPr>
          <w:rFonts w:ascii="仿宋_GB2312" w:eastAsia="仿宋_GB2312" w:hAnsi="仿宋_GB2312" w:cs="仿宋_GB2312" w:hint="eastAsia"/>
          <w:kern w:val="0"/>
          <w:sz w:val="32"/>
          <w:szCs w:val="32"/>
        </w:rPr>
        <w:t>4.66</w:t>
      </w:r>
      <w:r>
        <w:rPr>
          <w:rFonts w:ascii="仿宋_GB2312" w:eastAsia="仿宋_GB2312" w:hAnsi="仿宋_GB2312" w:cs="仿宋_GB2312" w:hint="eastAsia"/>
          <w:kern w:val="0"/>
          <w:sz w:val="32"/>
          <w:szCs w:val="32"/>
        </w:rPr>
        <w:t>万元，支出决算</w:t>
      </w:r>
      <w:r>
        <w:rPr>
          <w:rFonts w:ascii="仿宋_GB2312" w:eastAsia="仿宋_GB2312" w:hAnsi="仿宋_GB2312" w:cs="仿宋_GB2312" w:hint="eastAsia"/>
          <w:kern w:val="0"/>
          <w:sz w:val="32"/>
          <w:szCs w:val="32"/>
        </w:rPr>
        <w:t>2.18</w:t>
      </w:r>
      <w:r>
        <w:rPr>
          <w:rFonts w:ascii="仿宋_GB2312" w:eastAsia="仿宋_GB2312" w:hAnsi="仿宋_GB2312" w:cs="仿宋_GB2312" w:hint="eastAsia"/>
          <w:kern w:val="0"/>
          <w:sz w:val="32"/>
          <w:szCs w:val="32"/>
        </w:rPr>
        <w:t>万元，完成年初预算的</w:t>
      </w:r>
      <w:r>
        <w:rPr>
          <w:rFonts w:ascii="仿宋_GB2312" w:eastAsia="仿宋_GB2312" w:hAnsi="仿宋_GB2312" w:cs="仿宋_GB2312" w:hint="eastAsia"/>
          <w:kern w:val="0"/>
          <w:sz w:val="32"/>
          <w:szCs w:val="32"/>
        </w:rPr>
        <w:t>46.78</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。决算数与年初预算数的差异原因：</w:t>
      </w:r>
      <w:proofErr w:type="gramStart"/>
      <w:r>
        <w:rPr>
          <w:rFonts w:ascii="仿宋_GB2312" w:eastAsia="仿宋_GB2312" w:hAnsi="仿宋_GB2312" w:cs="仿宋_GB2312" w:hint="eastAsia"/>
          <w:kern w:val="0"/>
          <w:sz w:val="32"/>
          <w:szCs w:val="32"/>
        </w:rPr>
        <w:t>我部门</w:t>
      </w:r>
      <w:proofErr w:type="gramEnd"/>
      <w:r>
        <w:rPr>
          <w:rFonts w:ascii="仿宋_GB2312" w:eastAsia="仿宋_GB2312" w:hAnsi="仿宋_GB2312" w:cs="仿宋_GB2312" w:hint="eastAsia"/>
          <w:kern w:val="0"/>
          <w:sz w:val="32"/>
          <w:szCs w:val="32"/>
        </w:rPr>
        <w:t>退休</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人，调出</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人，</w:t>
      </w:r>
      <w:r>
        <w:rPr>
          <w:rFonts w:ascii="仿宋_GB2312" w:eastAsia="仿宋_GB2312" w:hAnsi="仿宋_GB2312" w:cs="仿宋_GB2312" w:hint="eastAsia"/>
          <w:kern w:val="0"/>
          <w:sz w:val="32"/>
          <w:szCs w:val="32"/>
        </w:rPr>
        <w:t>医疗</w:t>
      </w:r>
      <w:r>
        <w:rPr>
          <w:rFonts w:ascii="仿宋_GB2312" w:eastAsia="仿宋_GB2312" w:hAnsi="仿宋_GB2312" w:cs="仿宋_GB2312" w:hint="eastAsia"/>
          <w:kern w:val="0"/>
          <w:sz w:val="32"/>
          <w:szCs w:val="32"/>
        </w:rPr>
        <w:t>经费</w:t>
      </w:r>
      <w:r>
        <w:rPr>
          <w:rFonts w:ascii="仿宋_GB2312" w:eastAsia="仿宋_GB2312" w:hAnsi="仿宋_GB2312" w:cs="仿宋_GB2312" w:hint="eastAsia"/>
          <w:kern w:val="0"/>
          <w:sz w:val="32"/>
          <w:szCs w:val="32"/>
        </w:rPr>
        <w:t>减少。</w:t>
      </w:r>
    </w:p>
    <w:p w14:paraId="6EF63FED" w14:textId="77777777" w:rsidR="00591259" w:rsidRDefault="00535865">
      <w:pPr>
        <w:widowControl/>
        <w:spacing w:line="560" w:lineRule="exact"/>
        <w:jc w:val="left"/>
        <w:rPr>
          <w:rFonts w:ascii="楷体_GB2312" w:eastAsia="楷体_GB2312" w:hAnsi="楷体_GB2312" w:cs="楷体_GB2312"/>
          <w:b/>
          <w:bCs/>
          <w:kern w:val="0"/>
          <w:sz w:val="32"/>
          <w:szCs w:val="32"/>
        </w:rPr>
      </w:pPr>
      <w:r>
        <w:rPr>
          <w:rFonts w:eastAsia="kai_ti_gb2312"/>
          <w:b/>
          <w:bCs/>
          <w:kern w:val="0"/>
          <w:sz w:val="27"/>
          <w:szCs w:val="27"/>
        </w:rPr>
        <w:t xml:space="preserve">    </w:t>
      </w:r>
      <w:r>
        <w:rPr>
          <w:rFonts w:ascii="楷体_GB2312" w:eastAsia="楷体_GB2312" w:hAnsi="楷体_GB2312" w:cs="楷体_GB2312" w:hint="eastAsia"/>
          <w:b/>
          <w:bCs/>
          <w:kern w:val="0"/>
          <w:sz w:val="32"/>
          <w:szCs w:val="32"/>
        </w:rPr>
        <w:t>（</w:t>
      </w:r>
      <w:r>
        <w:rPr>
          <w:rFonts w:ascii="楷体_GB2312" w:eastAsia="楷体_GB2312" w:hAnsi="楷体_GB2312" w:cs="楷体_GB2312" w:hint="eastAsia"/>
          <w:b/>
          <w:bCs/>
          <w:kern w:val="0"/>
          <w:sz w:val="32"/>
          <w:szCs w:val="32"/>
        </w:rPr>
        <w:t>四</w:t>
      </w:r>
      <w:r>
        <w:rPr>
          <w:rFonts w:ascii="楷体_GB2312" w:eastAsia="楷体_GB2312" w:hAnsi="楷体_GB2312" w:cs="楷体_GB2312" w:hint="eastAsia"/>
          <w:b/>
          <w:bCs/>
          <w:kern w:val="0"/>
          <w:sz w:val="32"/>
          <w:szCs w:val="32"/>
        </w:rPr>
        <w:t>）住房保障支出（类）</w:t>
      </w:r>
    </w:p>
    <w:p w14:paraId="77FF5743" w14:textId="77777777" w:rsidR="00591259" w:rsidRDefault="00535865">
      <w:pPr>
        <w:widowControl/>
        <w:spacing w:line="560" w:lineRule="exact"/>
        <w:rPr>
          <w:rFonts w:ascii="仿宋_GB2312" w:eastAsia="仿宋_GB2312" w:hAnsi="仿宋_GB2312" w:cs="仿宋_GB2312"/>
          <w:kern w:val="0"/>
          <w:sz w:val="32"/>
          <w:szCs w:val="32"/>
        </w:rPr>
      </w:pPr>
      <w:r>
        <w:rPr>
          <w:rFonts w:eastAsia="fang_song_gb2312"/>
          <w:kern w:val="0"/>
          <w:sz w:val="27"/>
          <w:szCs w:val="27"/>
        </w:rPr>
        <w:t>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住房保障支出类决算数为</w:t>
      </w:r>
      <w:r>
        <w:rPr>
          <w:rFonts w:ascii="仿宋_GB2312" w:eastAsia="仿宋_GB2312" w:hAnsi="仿宋_GB2312" w:cs="仿宋_GB2312" w:hint="eastAsia"/>
          <w:kern w:val="0"/>
          <w:sz w:val="32"/>
          <w:szCs w:val="32"/>
        </w:rPr>
        <w:t xml:space="preserve"> 25.71</w:t>
      </w:r>
      <w:r>
        <w:rPr>
          <w:rFonts w:ascii="仿宋_GB2312" w:eastAsia="仿宋_GB2312" w:hAnsi="仿宋_GB2312" w:cs="仿宋_GB2312" w:hint="eastAsia"/>
          <w:kern w:val="0"/>
          <w:sz w:val="32"/>
          <w:szCs w:val="32"/>
        </w:rPr>
        <w:t>万元，与年初预算相比增加</w:t>
      </w:r>
      <w:r>
        <w:rPr>
          <w:rFonts w:ascii="仿宋_GB2312" w:eastAsia="仿宋_GB2312" w:hAnsi="仿宋_GB2312" w:cs="仿宋_GB2312" w:hint="eastAsia"/>
          <w:kern w:val="0"/>
          <w:sz w:val="32"/>
          <w:szCs w:val="32"/>
        </w:rPr>
        <w:t>2.17</w:t>
      </w:r>
      <w:r>
        <w:rPr>
          <w:rFonts w:ascii="仿宋_GB2312" w:eastAsia="仿宋_GB2312" w:hAnsi="仿宋_GB2312" w:cs="仿宋_GB2312" w:hint="eastAsia"/>
          <w:kern w:val="0"/>
          <w:sz w:val="32"/>
          <w:szCs w:val="32"/>
        </w:rPr>
        <w:t>万元。其中：</w:t>
      </w:r>
    </w:p>
    <w:p w14:paraId="19C3A266"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1</w:t>
      </w:r>
      <w:r>
        <w:rPr>
          <w:rFonts w:ascii="仿宋_GB2312" w:eastAsia="仿宋_GB2312" w:hAnsi="仿宋_GB2312" w:cs="仿宋_GB2312" w:hint="eastAsia"/>
          <w:kern w:val="0"/>
          <w:sz w:val="32"/>
          <w:szCs w:val="32"/>
        </w:rPr>
        <w:t>．住房改革支出（款）住房公积金（项）。年初预算</w:t>
      </w:r>
      <w:r>
        <w:rPr>
          <w:rFonts w:ascii="仿宋_GB2312" w:eastAsia="仿宋_GB2312" w:hAnsi="仿宋_GB2312" w:cs="仿宋_GB2312" w:hint="eastAsia"/>
          <w:kern w:val="0"/>
          <w:sz w:val="32"/>
          <w:szCs w:val="32"/>
        </w:rPr>
        <w:t>23.54</w:t>
      </w:r>
      <w:r>
        <w:rPr>
          <w:rFonts w:ascii="仿宋_GB2312" w:eastAsia="仿宋_GB2312" w:hAnsi="仿宋_GB2312" w:cs="仿宋_GB2312" w:hint="eastAsia"/>
          <w:kern w:val="0"/>
          <w:sz w:val="32"/>
          <w:szCs w:val="32"/>
        </w:rPr>
        <w:t>万元，支出决算</w:t>
      </w:r>
      <w:r>
        <w:rPr>
          <w:rFonts w:ascii="仿宋_GB2312" w:eastAsia="仿宋_GB2312" w:hAnsi="仿宋_GB2312" w:cs="仿宋_GB2312" w:hint="eastAsia"/>
          <w:kern w:val="0"/>
          <w:sz w:val="32"/>
          <w:szCs w:val="32"/>
        </w:rPr>
        <w:t>25.71</w:t>
      </w:r>
      <w:r>
        <w:rPr>
          <w:rFonts w:ascii="仿宋_GB2312" w:eastAsia="仿宋_GB2312" w:hAnsi="仿宋_GB2312" w:cs="仿宋_GB2312" w:hint="eastAsia"/>
          <w:kern w:val="0"/>
          <w:sz w:val="32"/>
          <w:szCs w:val="32"/>
        </w:rPr>
        <w:t>万元，完成年初预算的</w:t>
      </w:r>
      <w:r>
        <w:rPr>
          <w:rFonts w:ascii="仿宋_GB2312" w:eastAsia="仿宋_GB2312" w:hAnsi="仿宋_GB2312" w:cs="仿宋_GB2312" w:hint="eastAsia"/>
          <w:kern w:val="0"/>
          <w:sz w:val="32"/>
          <w:szCs w:val="32"/>
        </w:rPr>
        <w:t>109.22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。决算数与年初预算数的差异原因：</w:t>
      </w:r>
      <w:proofErr w:type="gramStart"/>
      <w:r>
        <w:rPr>
          <w:rFonts w:ascii="仿宋_GB2312" w:eastAsia="仿宋_GB2312" w:hAnsi="仿宋_GB2312" w:cs="仿宋_GB2312" w:hint="eastAsia"/>
          <w:kern w:val="0"/>
          <w:sz w:val="32"/>
          <w:szCs w:val="32"/>
        </w:rPr>
        <w:t>我</w:t>
      </w:r>
      <w:r>
        <w:rPr>
          <w:rFonts w:ascii="仿宋_GB2312" w:eastAsia="仿宋_GB2312" w:hAnsi="仿宋_GB2312" w:cs="仿宋_GB2312" w:hint="eastAsia"/>
          <w:kern w:val="0"/>
          <w:sz w:val="32"/>
          <w:szCs w:val="32"/>
        </w:rPr>
        <w:t>部门</w:t>
      </w:r>
      <w:proofErr w:type="gramEnd"/>
      <w:r>
        <w:rPr>
          <w:rFonts w:ascii="仿宋_GB2312" w:eastAsia="仿宋_GB2312" w:hAnsi="仿宋_GB2312" w:cs="仿宋_GB2312" w:hint="eastAsia"/>
          <w:kern w:val="0"/>
          <w:sz w:val="32"/>
          <w:szCs w:val="32"/>
        </w:rPr>
        <w:t>工资调整，新增其他项工资，</w:t>
      </w:r>
      <w:r>
        <w:rPr>
          <w:rFonts w:ascii="仿宋_GB2312" w:eastAsia="仿宋_GB2312" w:hAnsi="仿宋_GB2312" w:cs="仿宋_GB2312" w:hint="eastAsia"/>
          <w:kern w:val="0"/>
          <w:sz w:val="32"/>
          <w:szCs w:val="32"/>
        </w:rPr>
        <w:t>住房公积金基数上调。</w:t>
      </w:r>
    </w:p>
    <w:p w14:paraId="0139DCAE" w14:textId="77777777" w:rsidR="00591259" w:rsidRDefault="00535865">
      <w:pPr>
        <w:widowControl/>
        <w:spacing w:line="560" w:lineRule="exact"/>
        <w:jc w:val="left"/>
        <w:rPr>
          <w:rFonts w:ascii="黑体" w:eastAsia="黑体" w:hAnsi="黑体" w:cs="黑体"/>
          <w:kern w:val="0"/>
          <w:sz w:val="32"/>
          <w:szCs w:val="32"/>
        </w:rPr>
      </w:pPr>
      <w:r>
        <w:rPr>
          <w:rFonts w:ascii="仿宋_GB2312" w:eastAsia="仿宋_GB2312" w:hAnsi="仿宋_GB2312" w:cs="仿宋_GB2312" w:hint="eastAsia"/>
          <w:b/>
          <w:bCs/>
          <w:kern w:val="0"/>
          <w:sz w:val="32"/>
          <w:szCs w:val="32"/>
        </w:rPr>
        <w:lastRenderedPageBreak/>
        <w:t>   </w:t>
      </w:r>
      <w:r>
        <w:rPr>
          <w:rFonts w:ascii="黑体" w:eastAsia="黑体" w:hAnsi="黑体" w:cs="黑体" w:hint="eastAsia"/>
          <w:kern w:val="0"/>
          <w:sz w:val="32"/>
          <w:szCs w:val="32"/>
        </w:rPr>
        <w:t xml:space="preserve"> </w:t>
      </w:r>
      <w:r>
        <w:rPr>
          <w:rFonts w:ascii="黑体" w:eastAsia="黑体" w:hAnsi="黑体" w:cs="黑体" w:hint="eastAsia"/>
          <w:kern w:val="0"/>
          <w:sz w:val="32"/>
          <w:szCs w:val="32"/>
        </w:rPr>
        <w:t>六、一般公共预算财政拨款基本支出决算情况说明</w:t>
      </w:r>
    </w:p>
    <w:p w14:paraId="23D3A67A"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color w:val="0E00FE"/>
          <w:kern w:val="0"/>
          <w:sz w:val="32"/>
          <w:szCs w:val="32"/>
        </w:rPr>
        <w:t>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中共乌海市委员会直属机关工作委员会</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年度一般公共预算财政拨款基本支出决算</w:t>
      </w:r>
      <w:r>
        <w:rPr>
          <w:rFonts w:ascii="仿宋_GB2312" w:eastAsia="仿宋_GB2312" w:hAnsi="仿宋_GB2312" w:cs="仿宋_GB2312" w:hint="eastAsia"/>
          <w:kern w:val="0"/>
          <w:sz w:val="32"/>
          <w:szCs w:val="32"/>
        </w:rPr>
        <w:t xml:space="preserve"> 351.07</w:t>
      </w:r>
      <w:r>
        <w:rPr>
          <w:rFonts w:ascii="仿宋_GB2312" w:eastAsia="仿宋_GB2312" w:hAnsi="仿宋_GB2312" w:cs="仿宋_GB2312" w:hint="eastAsia"/>
          <w:kern w:val="0"/>
          <w:sz w:val="32"/>
          <w:szCs w:val="32"/>
        </w:rPr>
        <w:t>万元，其中：</w:t>
      </w:r>
    </w:p>
    <w:p w14:paraId="09A650B2"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    </w:t>
      </w:r>
      <w:r>
        <w:rPr>
          <w:rFonts w:ascii="楷体_GB2312" w:eastAsia="楷体_GB2312" w:hAnsi="楷体_GB2312" w:cs="楷体_GB2312" w:hint="eastAsia"/>
          <w:b/>
          <w:bCs/>
          <w:kern w:val="0"/>
          <w:sz w:val="32"/>
          <w:szCs w:val="32"/>
        </w:rPr>
        <w:t>（一）人员经费</w:t>
      </w:r>
      <w:r>
        <w:rPr>
          <w:rFonts w:ascii="楷体_GB2312" w:eastAsia="楷体_GB2312" w:hAnsi="楷体_GB2312" w:cs="楷体_GB2312" w:hint="eastAsia"/>
          <w:b/>
          <w:bCs/>
          <w:kern w:val="0"/>
          <w:sz w:val="32"/>
          <w:szCs w:val="32"/>
        </w:rPr>
        <w:t xml:space="preserve"> 319.47</w:t>
      </w:r>
      <w:r>
        <w:rPr>
          <w:rFonts w:ascii="楷体_GB2312" w:eastAsia="楷体_GB2312" w:hAnsi="楷体_GB2312" w:cs="楷体_GB2312" w:hint="eastAsia"/>
          <w:b/>
          <w:bCs/>
          <w:kern w:val="0"/>
          <w:sz w:val="32"/>
          <w:szCs w:val="32"/>
        </w:rPr>
        <w:t>万元。</w:t>
      </w:r>
      <w:r>
        <w:rPr>
          <w:rFonts w:ascii="仿宋_GB2312" w:eastAsia="仿宋_GB2312" w:hAnsi="仿宋_GB2312" w:cs="仿宋_GB2312" w:hint="eastAsia"/>
          <w:kern w:val="0"/>
          <w:sz w:val="32"/>
          <w:szCs w:val="32"/>
        </w:rPr>
        <w:t>主要包括：基本工资</w:t>
      </w:r>
      <w:r>
        <w:rPr>
          <w:rFonts w:ascii="仿宋_GB2312" w:eastAsia="仿宋_GB2312" w:hAnsi="仿宋_GB2312" w:cs="仿宋_GB2312" w:hint="eastAsia"/>
          <w:kern w:val="0"/>
          <w:sz w:val="32"/>
          <w:szCs w:val="32"/>
        </w:rPr>
        <w:t>83.5</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、津贴补贴</w:t>
      </w:r>
      <w:r>
        <w:rPr>
          <w:rFonts w:ascii="仿宋_GB2312" w:eastAsia="仿宋_GB2312" w:hAnsi="仿宋_GB2312" w:cs="仿宋_GB2312" w:hint="eastAsia"/>
          <w:kern w:val="0"/>
          <w:sz w:val="32"/>
          <w:szCs w:val="32"/>
        </w:rPr>
        <w:t>93.14</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、奖金</w:t>
      </w:r>
      <w:r>
        <w:rPr>
          <w:rFonts w:ascii="仿宋_GB2312" w:eastAsia="仿宋_GB2312" w:hAnsi="仿宋_GB2312" w:cs="仿宋_GB2312" w:hint="eastAsia"/>
          <w:kern w:val="0"/>
          <w:sz w:val="32"/>
          <w:szCs w:val="32"/>
        </w:rPr>
        <w:t>22.48</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、绩效工资</w:t>
      </w:r>
      <w:r>
        <w:rPr>
          <w:rFonts w:ascii="仿宋_GB2312" w:eastAsia="仿宋_GB2312" w:hAnsi="仿宋_GB2312" w:cs="仿宋_GB2312" w:hint="eastAsia"/>
          <w:kern w:val="0"/>
          <w:sz w:val="32"/>
          <w:szCs w:val="32"/>
        </w:rPr>
        <w:t>22.71</w:t>
      </w:r>
      <w:r>
        <w:rPr>
          <w:rFonts w:ascii="仿宋_GB2312" w:eastAsia="仿宋_GB2312" w:hAnsi="仿宋_GB2312" w:cs="仿宋_GB2312" w:hint="eastAsia"/>
          <w:kern w:val="0"/>
          <w:sz w:val="32"/>
          <w:szCs w:val="32"/>
        </w:rPr>
        <w:t>万元、机关事业单位基本养老保险缴费</w:t>
      </w:r>
      <w:r>
        <w:rPr>
          <w:rFonts w:ascii="仿宋_GB2312" w:eastAsia="仿宋_GB2312" w:hAnsi="仿宋_GB2312" w:cs="仿宋_GB2312" w:hint="eastAsia"/>
          <w:kern w:val="0"/>
          <w:sz w:val="32"/>
          <w:szCs w:val="32"/>
        </w:rPr>
        <w:t>24.07</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职业年金缴费</w:t>
      </w:r>
      <w:r>
        <w:rPr>
          <w:rFonts w:ascii="仿宋_GB2312" w:eastAsia="仿宋_GB2312" w:hAnsi="仿宋_GB2312" w:cs="仿宋_GB2312" w:hint="eastAsia"/>
          <w:kern w:val="0"/>
          <w:sz w:val="32"/>
          <w:szCs w:val="32"/>
        </w:rPr>
        <w:t>18.46</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职工基本医疗保险缴费</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23</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社会保障缴费</w:t>
      </w:r>
      <w:r>
        <w:rPr>
          <w:rFonts w:ascii="仿宋_GB2312" w:eastAsia="仿宋_GB2312" w:hAnsi="仿宋_GB2312" w:cs="仿宋_GB2312" w:hint="eastAsia"/>
          <w:kern w:val="0"/>
          <w:sz w:val="32"/>
          <w:szCs w:val="32"/>
        </w:rPr>
        <w:t>3.36</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、住房公积金</w:t>
      </w:r>
      <w:r>
        <w:rPr>
          <w:rFonts w:ascii="仿宋_GB2312" w:eastAsia="仿宋_GB2312" w:hAnsi="仿宋_GB2312" w:cs="仿宋_GB2312" w:hint="eastAsia"/>
          <w:kern w:val="0"/>
          <w:sz w:val="32"/>
          <w:szCs w:val="32"/>
        </w:rPr>
        <w:t>25.71</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、其他对个人和家庭的补助支出</w:t>
      </w:r>
      <w:r>
        <w:rPr>
          <w:rFonts w:ascii="仿宋_GB2312" w:eastAsia="仿宋_GB2312" w:hAnsi="仿宋_GB2312" w:cs="仿宋_GB2312" w:hint="eastAsia"/>
          <w:kern w:val="0"/>
          <w:sz w:val="32"/>
          <w:szCs w:val="32"/>
        </w:rPr>
        <w:t>0.04</w:t>
      </w:r>
      <w:r>
        <w:rPr>
          <w:rFonts w:ascii="仿宋_GB2312" w:eastAsia="仿宋_GB2312" w:hAnsi="仿宋_GB2312" w:cs="仿宋_GB2312" w:hint="eastAsia"/>
          <w:kern w:val="0"/>
          <w:sz w:val="32"/>
          <w:szCs w:val="32"/>
        </w:rPr>
        <w:t>万元、退休费</w:t>
      </w:r>
      <w:r>
        <w:rPr>
          <w:rFonts w:ascii="仿宋_GB2312" w:eastAsia="仿宋_GB2312" w:hAnsi="仿宋_GB2312" w:cs="仿宋_GB2312" w:hint="eastAsia"/>
          <w:kern w:val="0"/>
          <w:sz w:val="32"/>
          <w:szCs w:val="32"/>
        </w:rPr>
        <w:t>9.94</w:t>
      </w:r>
      <w:r>
        <w:rPr>
          <w:rFonts w:ascii="仿宋_GB2312" w:eastAsia="仿宋_GB2312" w:hAnsi="仿宋_GB2312" w:cs="仿宋_GB2312" w:hint="eastAsia"/>
          <w:kern w:val="0"/>
          <w:sz w:val="32"/>
          <w:szCs w:val="32"/>
        </w:rPr>
        <w:t>万元、生活补助</w:t>
      </w:r>
      <w:r>
        <w:rPr>
          <w:rFonts w:ascii="仿宋_GB2312" w:eastAsia="仿宋_GB2312" w:hAnsi="仿宋_GB2312" w:cs="仿宋_GB2312" w:hint="eastAsia"/>
          <w:kern w:val="0"/>
          <w:sz w:val="32"/>
          <w:szCs w:val="32"/>
        </w:rPr>
        <w:t>3.83</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等。</w:t>
      </w:r>
    </w:p>
    <w:p w14:paraId="4C726862"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    </w:t>
      </w:r>
      <w:r>
        <w:rPr>
          <w:rFonts w:ascii="楷体_GB2312" w:eastAsia="楷体_GB2312" w:hAnsi="楷体_GB2312" w:cs="楷体_GB2312" w:hint="eastAsia"/>
          <w:b/>
          <w:bCs/>
          <w:kern w:val="0"/>
          <w:sz w:val="32"/>
          <w:szCs w:val="32"/>
        </w:rPr>
        <w:t>（二）公用经费</w:t>
      </w:r>
      <w:r>
        <w:rPr>
          <w:rFonts w:ascii="楷体_GB2312" w:eastAsia="楷体_GB2312" w:hAnsi="楷体_GB2312" w:cs="楷体_GB2312" w:hint="eastAsia"/>
          <w:kern w:val="0"/>
          <w:sz w:val="32"/>
          <w:szCs w:val="32"/>
        </w:rPr>
        <w:t xml:space="preserve"> 31.61</w:t>
      </w:r>
      <w:r>
        <w:rPr>
          <w:rFonts w:ascii="楷体_GB2312" w:eastAsia="楷体_GB2312" w:hAnsi="楷体_GB2312" w:cs="楷体_GB2312" w:hint="eastAsia"/>
          <w:b/>
          <w:bCs/>
          <w:kern w:val="0"/>
          <w:sz w:val="32"/>
          <w:szCs w:val="32"/>
        </w:rPr>
        <w:t>万元</w:t>
      </w:r>
      <w:r>
        <w:rPr>
          <w:rFonts w:ascii="楷体_GB2312" w:eastAsia="楷体_GB2312" w:hAnsi="楷体_GB2312" w:cs="楷体_GB2312" w:hint="eastAsia"/>
          <w:kern w:val="0"/>
          <w:sz w:val="32"/>
          <w:szCs w:val="32"/>
        </w:rPr>
        <w:t>。</w:t>
      </w:r>
      <w:r>
        <w:rPr>
          <w:rFonts w:ascii="仿宋_GB2312" w:eastAsia="仿宋_GB2312" w:hAnsi="仿宋_GB2312" w:cs="仿宋_GB2312" w:hint="eastAsia"/>
          <w:kern w:val="0"/>
          <w:sz w:val="32"/>
          <w:szCs w:val="32"/>
        </w:rPr>
        <w:t>主要包括：办公费</w:t>
      </w:r>
      <w:r>
        <w:rPr>
          <w:rFonts w:ascii="仿宋_GB2312" w:eastAsia="仿宋_GB2312" w:hAnsi="仿宋_GB2312" w:cs="仿宋_GB2312" w:hint="eastAsia"/>
          <w:kern w:val="0"/>
          <w:sz w:val="32"/>
          <w:szCs w:val="32"/>
        </w:rPr>
        <w:t>3.87</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、差旅费</w:t>
      </w:r>
      <w:r>
        <w:rPr>
          <w:rFonts w:ascii="仿宋_GB2312" w:eastAsia="仿宋_GB2312" w:hAnsi="仿宋_GB2312" w:cs="仿宋_GB2312" w:hint="eastAsia"/>
          <w:kern w:val="0"/>
          <w:sz w:val="32"/>
          <w:szCs w:val="32"/>
        </w:rPr>
        <w:t>2.15</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培训费</w:t>
      </w:r>
      <w:r>
        <w:rPr>
          <w:rFonts w:ascii="仿宋_GB2312" w:eastAsia="仿宋_GB2312" w:hAnsi="仿宋_GB2312" w:cs="仿宋_GB2312" w:hint="eastAsia"/>
          <w:kern w:val="0"/>
          <w:sz w:val="32"/>
          <w:szCs w:val="32"/>
        </w:rPr>
        <w:t>4.98</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、工会经费</w:t>
      </w:r>
      <w:r>
        <w:rPr>
          <w:rFonts w:ascii="仿宋_GB2312" w:eastAsia="仿宋_GB2312" w:hAnsi="仿宋_GB2312" w:cs="仿宋_GB2312" w:hint="eastAsia"/>
          <w:kern w:val="0"/>
          <w:sz w:val="32"/>
          <w:szCs w:val="32"/>
        </w:rPr>
        <w:t>4.04</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、福利费</w:t>
      </w:r>
      <w:r>
        <w:rPr>
          <w:rFonts w:ascii="仿宋_GB2312" w:eastAsia="仿宋_GB2312" w:hAnsi="仿宋_GB2312" w:cs="仿宋_GB2312" w:hint="eastAsia"/>
          <w:kern w:val="0"/>
          <w:sz w:val="32"/>
          <w:szCs w:val="32"/>
        </w:rPr>
        <w:t>5.05</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、其他交通费用</w:t>
      </w:r>
      <w:r>
        <w:rPr>
          <w:rFonts w:ascii="仿宋_GB2312" w:eastAsia="仿宋_GB2312" w:hAnsi="仿宋_GB2312" w:cs="仿宋_GB2312" w:hint="eastAsia"/>
          <w:kern w:val="0"/>
          <w:sz w:val="32"/>
          <w:szCs w:val="32"/>
        </w:rPr>
        <w:t>11.52</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等。</w:t>
      </w:r>
    </w:p>
    <w:p w14:paraId="5C1B6422" w14:textId="77777777" w:rsidR="00591259" w:rsidRDefault="00535865">
      <w:pPr>
        <w:widowControl/>
        <w:spacing w:line="560" w:lineRule="exact"/>
        <w:jc w:val="left"/>
        <w:rPr>
          <w:rFonts w:ascii="黑体" w:eastAsia="黑体" w:hAnsi="黑体" w:cs="黑体"/>
          <w:kern w:val="0"/>
          <w:sz w:val="32"/>
          <w:szCs w:val="32"/>
        </w:rPr>
      </w:pPr>
      <w:r>
        <w:rPr>
          <w:rFonts w:ascii="仿宋_GB2312" w:eastAsia="仿宋_GB2312" w:hAnsi="仿宋_GB2312" w:cs="仿宋_GB2312" w:hint="eastAsia"/>
          <w:b/>
          <w:bCs/>
          <w:kern w:val="0"/>
          <w:sz w:val="32"/>
          <w:szCs w:val="32"/>
        </w:rPr>
        <w:t xml:space="preserve">  </w:t>
      </w:r>
      <w:r>
        <w:rPr>
          <w:rFonts w:ascii="黑体" w:eastAsia="黑体" w:hAnsi="黑体" w:cs="黑体" w:hint="eastAsia"/>
          <w:kern w:val="0"/>
          <w:sz w:val="32"/>
          <w:szCs w:val="32"/>
        </w:rPr>
        <w:t xml:space="preserve">  </w:t>
      </w:r>
      <w:r>
        <w:rPr>
          <w:rFonts w:ascii="黑体" w:eastAsia="黑体" w:hAnsi="黑体" w:cs="黑体" w:hint="eastAsia"/>
          <w:kern w:val="0"/>
          <w:sz w:val="32"/>
          <w:szCs w:val="32"/>
        </w:rPr>
        <w:t>七、一般公共预算财政拨款项目支出决算情况说明</w:t>
      </w:r>
    </w:p>
    <w:p w14:paraId="21DD5D7F"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color w:val="0E00FE"/>
          <w:kern w:val="0"/>
          <w:sz w:val="32"/>
          <w:szCs w:val="32"/>
        </w:rPr>
        <w:t>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中共乌海市委员会直属机关工作委员会</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年度一般公共预算财政拨款项目支出决算</w:t>
      </w:r>
      <w:r>
        <w:rPr>
          <w:rFonts w:ascii="仿宋_GB2312" w:eastAsia="仿宋_GB2312" w:hAnsi="仿宋_GB2312" w:cs="仿宋_GB2312" w:hint="eastAsia"/>
          <w:kern w:val="0"/>
          <w:sz w:val="32"/>
          <w:szCs w:val="32"/>
        </w:rPr>
        <w:t xml:space="preserve"> 141.63</w:t>
      </w:r>
      <w:r>
        <w:rPr>
          <w:rFonts w:ascii="仿宋_GB2312" w:eastAsia="仿宋_GB2312" w:hAnsi="仿宋_GB2312" w:cs="仿宋_GB2312" w:hint="eastAsia"/>
          <w:kern w:val="0"/>
          <w:sz w:val="32"/>
          <w:szCs w:val="32"/>
        </w:rPr>
        <w:t>万元，其中：</w:t>
      </w:r>
    </w:p>
    <w:p w14:paraId="44588F41"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b/>
          <w:bCs/>
          <w:kern w:val="0"/>
          <w:sz w:val="32"/>
          <w:szCs w:val="32"/>
        </w:rPr>
        <w:t>（一）工资福利支出</w:t>
      </w:r>
      <w:r>
        <w:rPr>
          <w:rFonts w:ascii="楷体_GB2312" w:eastAsia="楷体_GB2312" w:hAnsi="楷体_GB2312" w:cs="楷体_GB2312" w:hint="eastAsia"/>
          <w:kern w:val="0"/>
          <w:sz w:val="32"/>
          <w:szCs w:val="32"/>
        </w:rPr>
        <w:t xml:space="preserve"> 14.65</w:t>
      </w:r>
      <w:r>
        <w:rPr>
          <w:rFonts w:ascii="楷体_GB2312" w:eastAsia="楷体_GB2312" w:hAnsi="楷体_GB2312" w:cs="楷体_GB2312" w:hint="eastAsia"/>
          <w:b/>
          <w:bCs/>
          <w:kern w:val="0"/>
          <w:sz w:val="32"/>
          <w:szCs w:val="32"/>
        </w:rPr>
        <w:t>万元</w:t>
      </w:r>
      <w:r>
        <w:rPr>
          <w:rFonts w:ascii="楷体_GB2312" w:eastAsia="楷体_GB2312" w:hAnsi="楷体_GB2312" w:cs="楷体_GB2312" w:hint="eastAsia"/>
          <w:kern w:val="0"/>
          <w:sz w:val="32"/>
          <w:szCs w:val="32"/>
        </w:rPr>
        <w:t>。</w:t>
      </w:r>
      <w:r>
        <w:rPr>
          <w:rFonts w:ascii="仿宋_GB2312" w:eastAsia="仿宋_GB2312" w:hAnsi="仿宋_GB2312" w:cs="仿宋_GB2312" w:hint="eastAsia"/>
          <w:kern w:val="0"/>
          <w:sz w:val="32"/>
          <w:szCs w:val="32"/>
        </w:rPr>
        <w:t>主要包括：其他工资福利支出</w:t>
      </w:r>
      <w:r>
        <w:rPr>
          <w:rFonts w:ascii="仿宋_GB2312" w:eastAsia="仿宋_GB2312" w:hAnsi="仿宋_GB2312" w:cs="仿宋_GB2312" w:hint="eastAsia"/>
          <w:kern w:val="0"/>
          <w:sz w:val="32"/>
          <w:szCs w:val="32"/>
        </w:rPr>
        <w:t>14.65</w:t>
      </w:r>
      <w:r>
        <w:rPr>
          <w:rFonts w:ascii="仿宋_GB2312" w:eastAsia="仿宋_GB2312" w:hAnsi="仿宋_GB2312" w:cs="仿宋_GB2312" w:hint="eastAsia"/>
          <w:kern w:val="0"/>
          <w:sz w:val="32"/>
          <w:szCs w:val="32"/>
        </w:rPr>
        <w:t>万元。其他工资福利支出主要是项目中</w:t>
      </w:r>
      <w:proofErr w:type="gramStart"/>
      <w:r>
        <w:rPr>
          <w:rFonts w:ascii="仿宋_GB2312" w:eastAsia="仿宋_GB2312" w:hAnsi="仿宋_GB2312" w:cs="仿宋_GB2312" w:hint="eastAsia"/>
          <w:kern w:val="0"/>
          <w:sz w:val="32"/>
          <w:szCs w:val="32"/>
        </w:rPr>
        <w:t>列支长聘人员</w:t>
      </w:r>
      <w:proofErr w:type="gramEnd"/>
      <w:r>
        <w:rPr>
          <w:rFonts w:ascii="仿宋_GB2312" w:eastAsia="仿宋_GB2312" w:hAnsi="仿宋_GB2312" w:cs="仿宋_GB2312" w:hint="eastAsia"/>
          <w:kern w:val="0"/>
          <w:sz w:val="32"/>
          <w:szCs w:val="32"/>
        </w:rPr>
        <w:t>工资福利支出和办案人员补贴。</w:t>
      </w:r>
    </w:p>
    <w:p w14:paraId="147C7A59"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b/>
          <w:bCs/>
          <w:kern w:val="0"/>
          <w:sz w:val="32"/>
          <w:szCs w:val="32"/>
        </w:rPr>
        <w:t>（二）商品和服务支出</w:t>
      </w:r>
      <w:r>
        <w:rPr>
          <w:rFonts w:ascii="楷体_GB2312" w:eastAsia="楷体_GB2312" w:hAnsi="楷体_GB2312" w:cs="楷体_GB2312" w:hint="eastAsia"/>
          <w:kern w:val="0"/>
          <w:sz w:val="32"/>
          <w:szCs w:val="32"/>
        </w:rPr>
        <w:t xml:space="preserve"> 126.49</w:t>
      </w:r>
      <w:r>
        <w:rPr>
          <w:rFonts w:ascii="楷体_GB2312" w:eastAsia="楷体_GB2312" w:hAnsi="楷体_GB2312" w:cs="楷体_GB2312" w:hint="eastAsia"/>
          <w:b/>
          <w:bCs/>
          <w:kern w:val="0"/>
          <w:sz w:val="32"/>
          <w:szCs w:val="32"/>
        </w:rPr>
        <w:t>万元</w:t>
      </w:r>
      <w:r>
        <w:rPr>
          <w:rFonts w:ascii="楷体_GB2312" w:eastAsia="楷体_GB2312" w:hAnsi="楷体_GB2312" w:cs="楷体_GB2312" w:hint="eastAsia"/>
          <w:kern w:val="0"/>
          <w:sz w:val="32"/>
          <w:szCs w:val="32"/>
        </w:rPr>
        <w:t>。</w:t>
      </w:r>
      <w:r>
        <w:rPr>
          <w:rFonts w:ascii="仿宋_GB2312" w:eastAsia="仿宋_GB2312" w:hAnsi="仿宋_GB2312" w:cs="仿宋_GB2312" w:hint="eastAsia"/>
          <w:kern w:val="0"/>
          <w:sz w:val="32"/>
          <w:szCs w:val="32"/>
        </w:rPr>
        <w:t>主要包括：办公费</w:t>
      </w:r>
      <w:r>
        <w:rPr>
          <w:rFonts w:ascii="仿宋_GB2312" w:eastAsia="仿宋_GB2312" w:hAnsi="仿宋_GB2312" w:cs="仿宋_GB2312" w:hint="eastAsia"/>
          <w:kern w:val="0"/>
          <w:sz w:val="32"/>
          <w:szCs w:val="32"/>
        </w:rPr>
        <w:t>11.45</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、印刷费</w:t>
      </w:r>
      <w:r>
        <w:rPr>
          <w:rFonts w:ascii="仿宋_GB2312" w:eastAsia="仿宋_GB2312" w:hAnsi="仿宋_GB2312" w:cs="仿宋_GB2312" w:hint="eastAsia"/>
          <w:kern w:val="0"/>
          <w:sz w:val="32"/>
          <w:szCs w:val="32"/>
        </w:rPr>
        <w:t>9.91</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、差旅费</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、劳务费</w:t>
      </w:r>
      <w:r>
        <w:rPr>
          <w:rFonts w:ascii="仿宋_GB2312" w:eastAsia="仿宋_GB2312" w:hAnsi="仿宋_GB2312" w:cs="仿宋_GB2312" w:hint="eastAsia"/>
          <w:kern w:val="0"/>
          <w:sz w:val="32"/>
          <w:szCs w:val="32"/>
        </w:rPr>
        <w:t>0.7</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、委托业务费</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其他商品和服务支出</w:t>
      </w:r>
      <w:r>
        <w:rPr>
          <w:rFonts w:ascii="仿宋_GB2312" w:eastAsia="仿宋_GB2312" w:hAnsi="仿宋_GB2312" w:cs="仿宋_GB2312" w:hint="eastAsia"/>
          <w:kern w:val="0"/>
          <w:sz w:val="32"/>
          <w:szCs w:val="32"/>
        </w:rPr>
        <w:t>99.43</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w:t>
      </w:r>
    </w:p>
    <w:p w14:paraId="066E519F" w14:textId="77777777" w:rsidR="00591259" w:rsidRDefault="00535865">
      <w:pPr>
        <w:widowControl/>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三</w:t>
      </w:r>
      <w:r>
        <w:rPr>
          <w:rFonts w:ascii="仿宋_GB2312" w:eastAsia="仿宋_GB2312" w:hAnsi="仿宋_GB2312" w:cs="仿宋_GB2312" w:hint="eastAsia"/>
          <w:b/>
          <w:bCs/>
          <w:kern w:val="0"/>
          <w:sz w:val="32"/>
          <w:szCs w:val="32"/>
        </w:rPr>
        <w:t>）资本性支出</w:t>
      </w:r>
      <w:r>
        <w:rPr>
          <w:rFonts w:ascii="仿宋_GB2312" w:eastAsia="仿宋_GB2312" w:hAnsi="仿宋_GB2312" w:cs="仿宋_GB2312" w:hint="eastAsia"/>
          <w:b/>
          <w:bCs/>
          <w:kern w:val="0"/>
          <w:sz w:val="32"/>
          <w:szCs w:val="32"/>
        </w:rPr>
        <w:t>0.48</w:t>
      </w:r>
      <w:r>
        <w:rPr>
          <w:rFonts w:ascii="仿宋_GB2312" w:eastAsia="仿宋_GB2312" w:hAnsi="仿宋_GB2312" w:cs="仿宋_GB2312" w:hint="eastAsia"/>
          <w:b/>
          <w:bCs/>
          <w:kern w:val="0"/>
          <w:sz w:val="32"/>
          <w:szCs w:val="32"/>
        </w:rPr>
        <w:t>万元。</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kern w:val="0"/>
          <w:sz w:val="32"/>
          <w:szCs w:val="32"/>
        </w:rPr>
        <w:t>主要包括：</w:t>
      </w:r>
      <w:r>
        <w:rPr>
          <w:rFonts w:ascii="仿宋_GB2312" w:eastAsia="仿宋_GB2312" w:hAnsi="仿宋_GB2312" w:cs="仿宋_GB2312" w:hint="eastAsia"/>
          <w:kern w:val="0"/>
          <w:sz w:val="32"/>
          <w:szCs w:val="32"/>
        </w:rPr>
        <w:t>办公设备购置</w:t>
      </w:r>
      <w:r>
        <w:rPr>
          <w:rFonts w:ascii="仿宋_GB2312" w:eastAsia="仿宋_GB2312" w:hAnsi="仿宋_GB2312" w:cs="仿宋_GB2312" w:hint="eastAsia"/>
          <w:kern w:val="0"/>
          <w:sz w:val="32"/>
          <w:szCs w:val="32"/>
        </w:rPr>
        <w:t>0.48</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w:t>
      </w:r>
    </w:p>
    <w:p w14:paraId="513DF775" w14:textId="77777777" w:rsidR="00591259" w:rsidRDefault="00535865">
      <w:pPr>
        <w:widowControl/>
        <w:spacing w:line="560" w:lineRule="exact"/>
        <w:jc w:val="left"/>
        <w:rPr>
          <w:rFonts w:ascii="黑体" w:eastAsia="黑体" w:hAnsi="黑体" w:cs="黑体"/>
          <w:kern w:val="0"/>
          <w:sz w:val="32"/>
          <w:szCs w:val="32"/>
        </w:rPr>
      </w:pPr>
      <w:r>
        <w:rPr>
          <w:rFonts w:ascii="仿宋_GB2312" w:eastAsia="仿宋_GB2312" w:hAnsi="仿宋_GB2312" w:cs="仿宋_GB2312" w:hint="eastAsia"/>
          <w:b/>
          <w:bCs/>
          <w:kern w:val="0"/>
          <w:sz w:val="32"/>
          <w:szCs w:val="32"/>
        </w:rPr>
        <w:lastRenderedPageBreak/>
        <w:t xml:space="preserve">    </w:t>
      </w:r>
      <w:r>
        <w:rPr>
          <w:rFonts w:ascii="黑体" w:eastAsia="黑体" w:hAnsi="黑体" w:cs="黑体" w:hint="eastAsia"/>
          <w:kern w:val="0"/>
          <w:sz w:val="32"/>
          <w:szCs w:val="32"/>
        </w:rPr>
        <w:t>八、财政拨款“三公”经费支出决算情况说明</w:t>
      </w:r>
    </w:p>
    <w:p w14:paraId="514B3445"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w:t>
      </w:r>
      <w:r>
        <w:rPr>
          <w:rFonts w:ascii="楷体_GB2312" w:eastAsia="楷体_GB2312" w:hAnsi="楷体_GB2312" w:cs="楷体_GB2312" w:hint="eastAsia"/>
          <w:b/>
          <w:bCs/>
          <w:kern w:val="0"/>
          <w:sz w:val="32"/>
          <w:szCs w:val="32"/>
        </w:rPr>
        <w:t xml:space="preserve">   </w:t>
      </w:r>
      <w:r>
        <w:rPr>
          <w:rFonts w:ascii="楷体_GB2312" w:eastAsia="楷体_GB2312" w:hAnsi="楷体_GB2312" w:cs="楷体_GB2312" w:hint="eastAsia"/>
          <w:b/>
          <w:bCs/>
          <w:kern w:val="0"/>
          <w:sz w:val="32"/>
          <w:szCs w:val="32"/>
        </w:rPr>
        <w:t>（一）财政拨款“三公”经费支出总体情况说明。</w:t>
      </w:r>
    </w:p>
    <w:p w14:paraId="4D212311"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中共乌海市委员会直属机关工作委员会</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年度财政拨款“三公”经费全年预算</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万元，支出决算</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万元，完成预算的</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。其中：因公出国（境）费全年预算</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万元，支出决算</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万元，完成预算的</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；公务用车购置及运行维护费全年预算</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万元，支出决算</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万元，完成预算的</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；公务接待费全年预算</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万元，支出决算</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万元，完成预算的</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年度一般公共预算财政拨款“三</w:t>
      </w:r>
      <w:r>
        <w:rPr>
          <w:rFonts w:ascii="仿宋_GB2312" w:eastAsia="仿宋_GB2312" w:hAnsi="仿宋_GB2312" w:cs="仿宋_GB2312" w:hint="eastAsia"/>
          <w:kern w:val="0"/>
          <w:sz w:val="32"/>
          <w:szCs w:val="32"/>
        </w:rPr>
        <w:t>公”经费支出决算与预算差异原因</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202</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年未发生公务接待。</w:t>
      </w:r>
    </w:p>
    <w:p w14:paraId="0B4B2184"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    </w:t>
      </w:r>
      <w:r>
        <w:rPr>
          <w:rFonts w:ascii="楷体_GB2312" w:eastAsia="楷体_GB2312" w:hAnsi="楷体_GB2312" w:cs="楷体_GB2312" w:hint="eastAsia"/>
          <w:b/>
          <w:bCs/>
          <w:kern w:val="0"/>
          <w:sz w:val="32"/>
          <w:szCs w:val="32"/>
        </w:rPr>
        <w:t>（二）财政拨款“三公”经费支出具体情况说明。</w:t>
      </w:r>
    </w:p>
    <w:p w14:paraId="5C516C5D"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中共乌海市委员会直属机关工作委员会</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年度财政拨款“三公”经费支出</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万元。因公出国（境）费支出</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；公务用车购置及运行维护费支出</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；公务接待费支出</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万元，占</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。其中：</w:t>
      </w:r>
    </w:p>
    <w:p w14:paraId="3AB71A74"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因公出国（境）费支出</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万元，全年出国（境）团组</w:t>
      </w:r>
      <w:r>
        <w:rPr>
          <w:rFonts w:ascii="仿宋_GB2312" w:eastAsia="仿宋_GB2312" w:hAnsi="仿宋_GB2312" w:cs="仿宋_GB2312" w:hint="eastAsia"/>
          <w:kern w:val="0"/>
          <w:sz w:val="32"/>
          <w:szCs w:val="32"/>
        </w:rPr>
        <w:t xml:space="preserve">0 </w:t>
      </w:r>
      <w:proofErr w:type="gramStart"/>
      <w:r>
        <w:rPr>
          <w:rFonts w:ascii="仿宋_GB2312" w:eastAsia="仿宋_GB2312" w:hAnsi="仿宋_GB2312" w:cs="仿宋_GB2312" w:hint="eastAsia"/>
          <w:kern w:val="0"/>
          <w:sz w:val="32"/>
          <w:szCs w:val="32"/>
        </w:rPr>
        <w:t>个</w:t>
      </w:r>
      <w:proofErr w:type="gramEnd"/>
      <w:r>
        <w:rPr>
          <w:rFonts w:ascii="仿宋_GB2312" w:eastAsia="仿宋_GB2312" w:hAnsi="仿宋_GB2312" w:cs="仿宋_GB2312" w:hint="eastAsia"/>
          <w:kern w:val="0"/>
          <w:sz w:val="32"/>
          <w:szCs w:val="32"/>
        </w:rPr>
        <w:t>，累计</w:t>
      </w:r>
      <w:r>
        <w:rPr>
          <w:rFonts w:ascii="仿宋_GB2312" w:eastAsia="仿宋_GB2312" w:hAnsi="仿宋_GB2312" w:cs="仿宋_GB2312" w:hint="eastAsia"/>
          <w:kern w:val="0"/>
          <w:sz w:val="32"/>
          <w:szCs w:val="32"/>
        </w:rPr>
        <w:t xml:space="preserve">0 </w:t>
      </w:r>
      <w:r>
        <w:rPr>
          <w:rFonts w:ascii="仿宋_GB2312" w:eastAsia="仿宋_GB2312" w:hAnsi="仿宋_GB2312" w:cs="仿宋_GB2312" w:hint="eastAsia"/>
          <w:kern w:val="0"/>
          <w:sz w:val="32"/>
          <w:szCs w:val="32"/>
        </w:rPr>
        <w:t>人次。与上年决算相比，增加</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，变动原因：与上年相比无变动。</w:t>
      </w:r>
    </w:p>
    <w:p w14:paraId="1D7EB8D9"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公务用车购置及运行维护费支出</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万元。其中：</w:t>
      </w:r>
    </w:p>
    <w:p w14:paraId="2186151B"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）公务用车购置支出</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万元。本年度使用财政拨款购置公务用车</w:t>
      </w:r>
      <w:r>
        <w:rPr>
          <w:rFonts w:ascii="仿宋_GB2312" w:eastAsia="仿宋_GB2312" w:hAnsi="仿宋_GB2312" w:cs="仿宋_GB2312" w:hint="eastAsia"/>
          <w:kern w:val="0"/>
          <w:sz w:val="32"/>
          <w:szCs w:val="32"/>
        </w:rPr>
        <w:t xml:space="preserve">0 </w:t>
      </w:r>
      <w:r>
        <w:rPr>
          <w:rFonts w:ascii="仿宋_GB2312" w:eastAsia="仿宋_GB2312" w:hAnsi="仿宋_GB2312" w:cs="仿宋_GB2312" w:hint="eastAsia"/>
          <w:kern w:val="0"/>
          <w:sz w:val="32"/>
          <w:szCs w:val="32"/>
        </w:rPr>
        <w:t>辆，开支内容：我单位不存在此项内容。与上年决算相比，增加</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，变动原因：</w:t>
      </w:r>
      <w:proofErr w:type="gramStart"/>
      <w:r>
        <w:rPr>
          <w:rFonts w:ascii="仿宋_GB2312" w:eastAsia="仿宋_GB2312" w:hAnsi="仿宋_GB2312" w:cs="仿宋_GB2312" w:hint="eastAsia"/>
          <w:kern w:val="0"/>
          <w:sz w:val="32"/>
          <w:szCs w:val="32"/>
        </w:rPr>
        <w:t>我</w:t>
      </w:r>
      <w:r>
        <w:rPr>
          <w:rFonts w:ascii="仿宋_GB2312" w:eastAsia="仿宋_GB2312" w:hAnsi="仿宋_GB2312" w:cs="仿宋_GB2312" w:hint="eastAsia"/>
          <w:kern w:val="0"/>
          <w:sz w:val="32"/>
          <w:szCs w:val="32"/>
        </w:rPr>
        <w:t>部门</w:t>
      </w:r>
      <w:proofErr w:type="gramEnd"/>
      <w:r>
        <w:rPr>
          <w:rFonts w:ascii="仿宋_GB2312" w:eastAsia="仿宋_GB2312" w:hAnsi="仿宋_GB2312" w:cs="仿宋_GB2312" w:hint="eastAsia"/>
          <w:kern w:val="0"/>
          <w:sz w:val="32"/>
          <w:szCs w:val="32"/>
        </w:rPr>
        <w:t>不存在此项内容。</w:t>
      </w:r>
    </w:p>
    <w:p w14:paraId="2FE47018"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）公务用车运行维护费支出</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万元。公务用车运行维护费主要用于按规定保留的公务用车的燃料费、维修费、过桥过路费、保险费、安全奖励费用等支出。截至</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31</w:t>
      </w:r>
      <w:r>
        <w:rPr>
          <w:rFonts w:ascii="仿宋_GB2312" w:eastAsia="仿宋_GB2312" w:hAnsi="仿宋_GB2312" w:cs="仿宋_GB2312" w:hint="eastAsia"/>
          <w:kern w:val="0"/>
          <w:sz w:val="32"/>
          <w:szCs w:val="32"/>
        </w:rPr>
        <w:t>日，使用财政拨款开支的公务用车保有量为</w:t>
      </w:r>
      <w:r>
        <w:rPr>
          <w:rFonts w:ascii="仿宋_GB2312" w:eastAsia="仿宋_GB2312" w:hAnsi="仿宋_GB2312" w:cs="仿宋_GB2312" w:hint="eastAsia"/>
          <w:kern w:val="0"/>
          <w:sz w:val="32"/>
          <w:szCs w:val="32"/>
        </w:rPr>
        <w:t xml:space="preserve">0 </w:t>
      </w:r>
      <w:r>
        <w:rPr>
          <w:rFonts w:ascii="仿宋_GB2312" w:eastAsia="仿宋_GB2312" w:hAnsi="仿宋_GB2312" w:cs="仿宋_GB2312" w:hint="eastAsia"/>
          <w:kern w:val="0"/>
          <w:sz w:val="32"/>
          <w:szCs w:val="32"/>
        </w:rPr>
        <w:t>辆。与上年决算相比，增加</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，变动原因：</w:t>
      </w:r>
      <w:proofErr w:type="gramStart"/>
      <w:r>
        <w:rPr>
          <w:rFonts w:ascii="仿宋_GB2312" w:eastAsia="仿宋_GB2312" w:hAnsi="仿宋_GB2312" w:cs="仿宋_GB2312" w:hint="eastAsia"/>
          <w:kern w:val="0"/>
          <w:sz w:val="32"/>
          <w:szCs w:val="32"/>
        </w:rPr>
        <w:t>我</w:t>
      </w:r>
      <w:r>
        <w:rPr>
          <w:rFonts w:ascii="仿宋_GB2312" w:eastAsia="仿宋_GB2312" w:hAnsi="仿宋_GB2312" w:cs="仿宋_GB2312" w:hint="eastAsia"/>
          <w:kern w:val="0"/>
          <w:sz w:val="32"/>
          <w:szCs w:val="32"/>
        </w:rPr>
        <w:t>部门</w:t>
      </w:r>
      <w:proofErr w:type="gramEnd"/>
      <w:r>
        <w:rPr>
          <w:rFonts w:ascii="仿宋_GB2312" w:eastAsia="仿宋_GB2312" w:hAnsi="仿宋_GB2312" w:cs="仿宋_GB2312" w:hint="eastAsia"/>
          <w:kern w:val="0"/>
          <w:sz w:val="32"/>
          <w:szCs w:val="32"/>
        </w:rPr>
        <w:t>无公务用车。</w:t>
      </w:r>
    </w:p>
    <w:p w14:paraId="69AD26E7"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3.</w:t>
      </w:r>
      <w:r>
        <w:rPr>
          <w:rFonts w:ascii="仿宋_GB2312" w:eastAsia="仿宋_GB2312" w:hAnsi="仿宋_GB2312" w:cs="仿宋_GB2312" w:hint="eastAsia"/>
          <w:kern w:val="0"/>
          <w:sz w:val="32"/>
          <w:szCs w:val="32"/>
        </w:rPr>
        <w:t>公务接待费支出</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万元。其中：国内公务接待支出</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万元，接待</w:t>
      </w:r>
      <w:r>
        <w:rPr>
          <w:rFonts w:ascii="仿宋_GB2312" w:eastAsia="仿宋_GB2312" w:hAnsi="仿宋_GB2312" w:cs="仿宋_GB2312" w:hint="eastAsia"/>
          <w:kern w:val="0"/>
          <w:sz w:val="32"/>
          <w:szCs w:val="32"/>
        </w:rPr>
        <w:t xml:space="preserve">0 </w:t>
      </w:r>
      <w:r>
        <w:rPr>
          <w:rFonts w:ascii="仿宋_GB2312" w:eastAsia="仿宋_GB2312" w:hAnsi="仿宋_GB2312" w:cs="仿宋_GB2312" w:hint="eastAsia"/>
          <w:kern w:val="0"/>
          <w:sz w:val="32"/>
          <w:szCs w:val="32"/>
        </w:rPr>
        <w:t>批次，</w:t>
      </w:r>
      <w:r>
        <w:rPr>
          <w:rFonts w:ascii="仿宋_GB2312" w:eastAsia="仿宋_GB2312" w:hAnsi="仿宋_GB2312" w:cs="仿宋_GB2312" w:hint="eastAsia"/>
          <w:kern w:val="0"/>
          <w:sz w:val="32"/>
          <w:szCs w:val="32"/>
        </w:rPr>
        <w:t xml:space="preserve">0 </w:t>
      </w:r>
      <w:r>
        <w:rPr>
          <w:rFonts w:ascii="仿宋_GB2312" w:eastAsia="仿宋_GB2312" w:hAnsi="仿宋_GB2312" w:cs="仿宋_GB2312" w:hint="eastAsia"/>
          <w:kern w:val="0"/>
          <w:sz w:val="32"/>
          <w:szCs w:val="32"/>
        </w:rPr>
        <w:t>人次，开支内容：本年未发生国（境）外公务接待支出；国（境）外公务接待支出</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万元，接待</w:t>
      </w:r>
      <w:r>
        <w:rPr>
          <w:rFonts w:ascii="仿宋_GB2312" w:eastAsia="仿宋_GB2312" w:hAnsi="仿宋_GB2312" w:cs="仿宋_GB2312" w:hint="eastAsia"/>
          <w:kern w:val="0"/>
          <w:sz w:val="32"/>
          <w:szCs w:val="32"/>
        </w:rPr>
        <w:t xml:space="preserve">0 </w:t>
      </w:r>
      <w:r>
        <w:rPr>
          <w:rFonts w:ascii="仿宋_GB2312" w:eastAsia="仿宋_GB2312" w:hAnsi="仿宋_GB2312" w:cs="仿宋_GB2312" w:hint="eastAsia"/>
          <w:kern w:val="0"/>
          <w:sz w:val="32"/>
          <w:szCs w:val="32"/>
        </w:rPr>
        <w:t>批次，</w:t>
      </w:r>
      <w:r>
        <w:rPr>
          <w:rFonts w:ascii="仿宋_GB2312" w:eastAsia="仿宋_GB2312" w:hAnsi="仿宋_GB2312" w:cs="仿宋_GB2312" w:hint="eastAsia"/>
          <w:kern w:val="0"/>
          <w:sz w:val="32"/>
          <w:szCs w:val="32"/>
        </w:rPr>
        <w:t xml:space="preserve">0 </w:t>
      </w:r>
      <w:r>
        <w:rPr>
          <w:rFonts w:ascii="仿宋_GB2312" w:eastAsia="仿宋_GB2312" w:hAnsi="仿宋_GB2312" w:cs="仿宋_GB2312" w:hint="eastAsia"/>
          <w:kern w:val="0"/>
          <w:sz w:val="32"/>
          <w:szCs w:val="32"/>
        </w:rPr>
        <w:t>人次</w:t>
      </w:r>
      <w:r>
        <w:rPr>
          <w:rFonts w:ascii="仿宋_GB2312" w:eastAsia="仿宋_GB2312" w:hAnsi="仿宋_GB2312" w:cs="仿宋_GB2312" w:hint="eastAsia"/>
          <w:kern w:val="0"/>
          <w:sz w:val="32"/>
          <w:szCs w:val="32"/>
        </w:rPr>
        <w:t>，开支内容：我单位无公务接待。与上年决算相比，增加</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，变动原因：</w:t>
      </w:r>
      <w:proofErr w:type="gramStart"/>
      <w:r>
        <w:rPr>
          <w:rFonts w:ascii="仿宋_GB2312" w:eastAsia="仿宋_GB2312" w:hAnsi="仿宋_GB2312" w:cs="仿宋_GB2312" w:hint="eastAsia"/>
          <w:kern w:val="0"/>
          <w:sz w:val="32"/>
          <w:szCs w:val="32"/>
        </w:rPr>
        <w:t>我</w:t>
      </w:r>
      <w:r>
        <w:rPr>
          <w:rFonts w:ascii="仿宋_GB2312" w:eastAsia="仿宋_GB2312" w:hAnsi="仿宋_GB2312" w:cs="仿宋_GB2312" w:hint="eastAsia"/>
          <w:kern w:val="0"/>
          <w:sz w:val="32"/>
          <w:szCs w:val="32"/>
        </w:rPr>
        <w:t>部门</w:t>
      </w:r>
      <w:proofErr w:type="gramEnd"/>
      <w:r>
        <w:rPr>
          <w:rFonts w:ascii="仿宋_GB2312" w:eastAsia="仿宋_GB2312" w:hAnsi="仿宋_GB2312" w:cs="仿宋_GB2312" w:hint="eastAsia"/>
          <w:kern w:val="0"/>
          <w:sz w:val="32"/>
          <w:szCs w:val="32"/>
        </w:rPr>
        <w:t>无公务接待</w:t>
      </w:r>
      <w:r>
        <w:rPr>
          <w:rFonts w:ascii="仿宋_GB2312" w:eastAsia="仿宋_GB2312" w:hAnsi="仿宋_GB2312" w:cs="仿宋_GB2312" w:hint="eastAsia"/>
          <w:kern w:val="0"/>
          <w:sz w:val="32"/>
          <w:szCs w:val="32"/>
        </w:rPr>
        <w:t>。</w:t>
      </w:r>
    </w:p>
    <w:p w14:paraId="32BA521F" w14:textId="77777777" w:rsidR="00591259" w:rsidRDefault="00535865">
      <w:pPr>
        <w:widowControl/>
        <w:spacing w:line="560" w:lineRule="exact"/>
        <w:rPr>
          <w:rFonts w:ascii="黑体" w:eastAsia="黑体" w:hAnsi="黑体" w:cs="黑体"/>
          <w:kern w:val="0"/>
          <w:sz w:val="32"/>
          <w:szCs w:val="32"/>
        </w:rPr>
      </w:pPr>
      <w:r>
        <w:rPr>
          <w:rFonts w:ascii="仿宋_GB2312" w:eastAsia="仿宋_GB2312" w:hAnsi="仿宋_GB2312" w:cs="仿宋_GB2312" w:hint="eastAsia"/>
          <w:color w:val="0E00FE"/>
          <w:kern w:val="0"/>
          <w:sz w:val="32"/>
          <w:szCs w:val="32"/>
        </w:rPr>
        <w:t> </w:t>
      </w:r>
      <w:r>
        <w:rPr>
          <w:rFonts w:ascii="仿宋_GB2312" w:eastAsia="仿宋_GB2312" w:hAnsi="仿宋_GB2312" w:cs="仿宋_GB2312" w:hint="eastAsia"/>
          <w:color w:val="0E00FE"/>
          <w:kern w:val="0"/>
          <w:sz w:val="32"/>
          <w:szCs w:val="32"/>
        </w:rPr>
        <w:t xml:space="preserve">    </w:t>
      </w:r>
      <w:r>
        <w:rPr>
          <w:rFonts w:ascii="黑体" w:eastAsia="黑体" w:hAnsi="黑体" w:cs="黑体" w:hint="eastAsia"/>
          <w:kern w:val="0"/>
          <w:sz w:val="32"/>
          <w:szCs w:val="32"/>
        </w:rPr>
        <w:t>九、政府性基金预算财政拨款支出决算情况说明</w:t>
      </w:r>
    </w:p>
    <w:p w14:paraId="30ED3FD0"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中共乌海市委员会直属机关工作委员会（部门）</w:t>
      </w:r>
      <w:r>
        <w:rPr>
          <w:rFonts w:ascii="仿宋_GB2312" w:eastAsia="仿宋_GB2312" w:hAnsi="仿宋_GB2312" w:cs="仿宋_GB2312" w:hint="eastAsia"/>
          <w:kern w:val="0"/>
          <w:sz w:val="32"/>
          <w:szCs w:val="32"/>
        </w:rPr>
        <w:t xml:space="preserve"> 2023</w:t>
      </w:r>
      <w:r>
        <w:rPr>
          <w:rFonts w:ascii="仿宋_GB2312" w:eastAsia="仿宋_GB2312" w:hAnsi="仿宋_GB2312" w:cs="仿宋_GB2312" w:hint="eastAsia"/>
          <w:kern w:val="0"/>
          <w:sz w:val="32"/>
          <w:szCs w:val="32"/>
        </w:rPr>
        <w:t>年度政府性基金预算财政拨款支出决算</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万元。与上年决算相比，增加</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，变动原因：本年无政府性基金预算财政拨款收、支、余。</w:t>
      </w:r>
    </w:p>
    <w:p w14:paraId="18B5CC28"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b/>
          <w:bCs/>
          <w:kern w:val="0"/>
          <w:sz w:val="32"/>
          <w:szCs w:val="32"/>
        </w:rPr>
        <w:t>   </w:t>
      </w:r>
      <w:r>
        <w:rPr>
          <w:rFonts w:ascii="黑体" w:eastAsia="黑体" w:hAnsi="黑体" w:cs="黑体" w:hint="eastAsia"/>
          <w:kern w:val="0"/>
          <w:sz w:val="32"/>
          <w:szCs w:val="32"/>
        </w:rPr>
        <w:t>十、国有资本经营预算财政拨款支出决算情况说明</w:t>
      </w:r>
    </w:p>
    <w:p w14:paraId="1165D9D9" w14:textId="77777777" w:rsidR="00591259" w:rsidRDefault="00535865">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中共乌海市委员会直属机关工作委员会</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年度国有资本经营预算财政拨款支出决算</w:t>
      </w:r>
      <w:r>
        <w:rPr>
          <w:rFonts w:ascii="仿宋_GB2312" w:eastAsia="仿宋_GB2312" w:hAnsi="仿宋_GB2312" w:cs="仿宋_GB2312" w:hint="eastAsia"/>
          <w:kern w:val="0"/>
          <w:sz w:val="32"/>
          <w:szCs w:val="32"/>
        </w:rPr>
        <w:t xml:space="preserve"> 0.00</w:t>
      </w:r>
      <w:r>
        <w:rPr>
          <w:rFonts w:ascii="仿宋_GB2312" w:eastAsia="仿宋_GB2312" w:hAnsi="仿宋_GB2312" w:cs="仿宋_GB2312" w:hint="eastAsia"/>
          <w:kern w:val="0"/>
          <w:sz w:val="32"/>
          <w:szCs w:val="32"/>
        </w:rPr>
        <w:t>万元。与上年决算相比，增加</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，变动原因：</w:t>
      </w:r>
      <w:r>
        <w:rPr>
          <w:rFonts w:ascii="仿宋_GB2312" w:eastAsia="仿宋_GB2312" w:hAnsi="仿宋_GB2312" w:cs="仿宋_GB2312" w:hint="eastAsia"/>
          <w:spacing w:val="6"/>
          <w:sz w:val="32"/>
          <w:szCs w:val="32"/>
        </w:rPr>
        <w:t>本</w:t>
      </w:r>
      <w:r>
        <w:rPr>
          <w:rFonts w:ascii="仿宋_GB2312" w:eastAsia="仿宋_GB2312" w:hAnsi="仿宋_GB2312" w:cs="仿宋_GB2312" w:hint="eastAsia"/>
          <w:kern w:val="0"/>
          <w:sz w:val="32"/>
          <w:szCs w:val="32"/>
        </w:rPr>
        <w:t>年无国有资本经营预算财政拨款收、</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支、余。</w:t>
      </w:r>
      <w:r>
        <w:rPr>
          <w:rFonts w:ascii="仿宋_GB2312" w:eastAsia="仿宋_GB2312" w:hAnsi="仿宋_GB2312" w:cs="仿宋_GB2312" w:hint="eastAsia"/>
          <w:kern w:val="0"/>
          <w:sz w:val="32"/>
          <w:szCs w:val="32"/>
        </w:rPr>
        <w:t>   </w:t>
      </w:r>
    </w:p>
    <w:p w14:paraId="0B631FF8" w14:textId="77777777" w:rsidR="00591259" w:rsidRDefault="00535865">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十一、机构运行经费支出决算情况说明</w:t>
      </w:r>
    </w:p>
    <w:p w14:paraId="74CE212B"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中共乌海市委员会直属机关工作委员会</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年度机构运行经费支出决算</w:t>
      </w:r>
      <w:r>
        <w:rPr>
          <w:rFonts w:ascii="仿宋_GB2312" w:eastAsia="仿宋_GB2312" w:hAnsi="仿宋_GB2312" w:cs="仿宋_GB2312" w:hint="eastAsia"/>
          <w:kern w:val="0"/>
          <w:sz w:val="32"/>
          <w:szCs w:val="32"/>
        </w:rPr>
        <w:t>31.61</w:t>
      </w:r>
      <w:r>
        <w:rPr>
          <w:rFonts w:ascii="仿宋_GB2312" w:eastAsia="仿宋_GB2312" w:hAnsi="仿宋_GB2312" w:cs="仿宋_GB2312" w:hint="eastAsia"/>
          <w:kern w:val="0"/>
          <w:sz w:val="32"/>
          <w:szCs w:val="32"/>
        </w:rPr>
        <w:t>万元。比上年决算相比，增加</w:t>
      </w:r>
      <w:r>
        <w:rPr>
          <w:rFonts w:ascii="仿宋_GB2312" w:eastAsia="仿宋_GB2312" w:hAnsi="仿宋_GB2312" w:cs="仿宋_GB2312" w:hint="eastAsia"/>
          <w:kern w:val="0"/>
          <w:sz w:val="32"/>
          <w:szCs w:val="32"/>
        </w:rPr>
        <w:t>3.77</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13.56%</w:t>
      </w:r>
      <w:r>
        <w:rPr>
          <w:rFonts w:ascii="仿宋_GB2312" w:eastAsia="仿宋_GB2312" w:hAnsi="仿宋_GB2312" w:cs="仿宋_GB2312" w:hint="eastAsia"/>
          <w:kern w:val="0"/>
          <w:sz w:val="32"/>
          <w:szCs w:val="32"/>
        </w:rPr>
        <w:t>，变动原因：人员调整运行经费支出</w:t>
      </w:r>
      <w:r>
        <w:rPr>
          <w:rFonts w:ascii="仿宋_GB2312" w:eastAsia="仿宋_GB2312" w:hAnsi="仿宋_GB2312" w:cs="仿宋_GB2312" w:hint="eastAsia"/>
          <w:kern w:val="0"/>
          <w:sz w:val="32"/>
          <w:szCs w:val="32"/>
        </w:rPr>
        <w:t>增加</w:t>
      </w:r>
      <w:r>
        <w:rPr>
          <w:rFonts w:ascii="仿宋_GB2312" w:eastAsia="仿宋_GB2312" w:hAnsi="仿宋_GB2312" w:cs="仿宋_GB2312" w:hint="eastAsia"/>
          <w:kern w:val="0"/>
          <w:sz w:val="32"/>
          <w:szCs w:val="32"/>
        </w:rPr>
        <w:t>。</w:t>
      </w:r>
      <w:r>
        <w:rPr>
          <w:rFonts w:ascii="仿宋_GB2312" w:eastAsia="仿宋_GB2312" w:hAnsi="仿宋_GB2312" w:cs="仿宋_GB2312" w:hint="eastAsia"/>
          <w:color w:val="0E00FE"/>
          <w:kern w:val="0"/>
          <w:sz w:val="32"/>
          <w:szCs w:val="32"/>
        </w:rPr>
        <w:t xml:space="preserve">  </w:t>
      </w:r>
    </w:p>
    <w:p w14:paraId="22DB51AE" w14:textId="77777777" w:rsidR="00591259" w:rsidRDefault="00535865">
      <w:pPr>
        <w:widowControl/>
        <w:spacing w:line="560" w:lineRule="exact"/>
        <w:jc w:val="left"/>
        <w:rPr>
          <w:rFonts w:ascii="黑体" w:eastAsia="黑体" w:hAnsi="黑体" w:cs="黑体"/>
          <w:kern w:val="0"/>
          <w:sz w:val="32"/>
          <w:szCs w:val="32"/>
        </w:rPr>
      </w:pPr>
      <w:r>
        <w:rPr>
          <w:rFonts w:ascii="仿宋_GB2312" w:eastAsia="仿宋_GB2312" w:hAnsi="仿宋_GB2312" w:cs="仿宋_GB2312" w:hint="eastAsia"/>
          <w:b/>
          <w:bCs/>
          <w:kern w:val="0"/>
          <w:sz w:val="32"/>
          <w:szCs w:val="32"/>
        </w:rPr>
        <w:t xml:space="preserve">    </w:t>
      </w:r>
      <w:r>
        <w:rPr>
          <w:rFonts w:ascii="黑体" w:eastAsia="黑体" w:hAnsi="黑体" w:cs="黑体" w:hint="eastAsia"/>
          <w:kern w:val="0"/>
          <w:sz w:val="32"/>
          <w:szCs w:val="32"/>
        </w:rPr>
        <w:t>十二、政府采购支出决算情况说明</w:t>
      </w:r>
    </w:p>
    <w:p w14:paraId="52D938C8"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中共乌海市委员会直属机关工作委员会</w:t>
      </w:r>
      <w:r>
        <w:rPr>
          <w:rFonts w:ascii="仿宋_GB2312" w:eastAsia="仿宋_GB2312" w:hAnsi="仿宋_GB2312" w:cs="仿宋_GB2312" w:hint="eastAsia"/>
          <w:kern w:val="0"/>
          <w:sz w:val="32"/>
          <w:szCs w:val="32"/>
        </w:rPr>
        <w:t xml:space="preserve"> 2023</w:t>
      </w:r>
      <w:r>
        <w:rPr>
          <w:rFonts w:ascii="仿宋_GB2312" w:eastAsia="仿宋_GB2312" w:hAnsi="仿宋_GB2312" w:cs="仿宋_GB2312" w:hint="eastAsia"/>
          <w:kern w:val="0"/>
          <w:sz w:val="32"/>
          <w:szCs w:val="32"/>
        </w:rPr>
        <w:t>年度政府采购支出总额</w:t>
      </w:r>
      <w:r>
        <w:rPr>
          <w:rFonts w:ascii="仿宋_GB2312" w:eastAsia="仿宋_GB2312" w:hAnsi="仿宋_GB2312" w:cs="仿宋_GB2312" w:hint="eastAsia"/>
          <w:kern w:val="0"/>
          <w:sz w:val="32"/>
          <w:szCs w:val="32"/>
        </w:rPr>
        <w:t>0.48</w:t>
      </w:r>
      <w:r>
        <w:rPr>
          <w:rFonts w:ascii="仿宋_GB2312" w:eastAsia="仿宋_GB2312" w:hAnsi="仿宋_GB2312" w:cs="仿宋_GB2312" w:hint="eastAsia"/>
          <w:kern w:val="0"/>
          <w:sz w:val="32"/>
          <w:szCs w:val="32"/>
        </w:rPr>
        <w:t>万元，其中：政</w:t>
      </w:r>
      <w:r>
        <w:rPr>
          <w:rFonts w:ascii="仿宋_GB2312" w:eastAsia="仿宋_GB2312" w:hAnsi="仿宋_GB2312" w:cs="仿宋_GB2312" w:hint="eastAsia"/>
          <w:kern w:val="0"/>
          <w:sz w:val="32"/>
          <w:szCs w:val="32"/>
        </w:rPr>
        <w:t>府采购货物支出</w:t>
      </w:r>
      <w:r>
        <w:rPr>
          <w:rFonts w:ascii="仿宋_GB2312" w:eastAsia="仿宋_GB2312" w:hAnsi="仿宋_GB2312" w:cs="仿宋_GB2312" w:hint="eastAsia"/>
          <w:kern w:val="0"/>
          <w:sz w:val="32"/>
          <w:szCs w:val="32"/>
        </w:rPr>
        <w:t>0.48</w:t>
      </w:r>
      <w:r>
        <w:rPr>
          <w:rFonts w:ascii="仿宋_GB2312" w:eastAsia="仿宋_GB2312" w:hAnsi="仿宋_GB2312" w:cs="仿宋_GB2312" w:hint="eastAsia"/>
          <w:kern w:val="0"/>
          <w:sz w:val="32"/>
          <w:szCs w:val="32"/>
        </w:rPr>
        <w:t>万元、政府采购工程支出</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万元、政府采购服务支出</w:t>
      </w:r>
      <w:r>
        <w:rPr>
          <w:rFonts w:ascii="仿宋_GB2312" w:eastAsia="仿宋_GB2312" w:hAnsi="仿宋_GB2312" w:cs="仿宋_GB2312" w:hint="eastAsia"/>
          <w:kern w:val="0"/>
          <w:sz w:val="32"/>
          <w:szCs w:val="32"/>
        </w:rPr>
        <w:t>0.00</w:t>
      </w:r>
      <w:r>
        <w:rPr>
          <w:rFonts w:ascii="仿宋_GB2312" w:eastAsia="仿宋_GB2312" w:hAnsi="仿宋_GB2312" w:cs="仿宋_GB2312" w:hint="eastAsia"/>
          <w:kern w:val="0"/>
          <w:sz w:val="32"/>
          <w:szCs w:val="32"/>
        </w:rPr>
        <w:t>万元。政府采购授予中小企业合同金额</w:t>
      </w:r>
      <w:r>
        <w:rPr>
          <w:rFonts w:ascii="仿宋_GB2312" w:eastAsia="仿宋_GB2312" w:hAnsi="仿宋_GB2312" w:cs="仿宋_GB2312" w:hint="eastAsia"/>
          <w:kern w:val="0"/>
          <w:sz w:val="32"/>
          <w:szCs w:val="32"/>
        </w:rPr>
        <w:t xml:space="preserve"> 0.48</w:t>
      </w:r>
      <w:r>
        <w:rPr>
          <w:rFonts w:ascii="仿宋_GB2312" w:eastAsia="仿宋_GB2312" w:hAnsi="仿宋_GB2312" w:cs="仿宋_GB2312" w:hint="eastAsia"/>
          <w:kern w:val="0"/>
          <w:sz w:val="32"/>
          <w:szCs w:val="32"/>
        </w:rPr>
        <w:t>万元，占政府采购支出总额的</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，其中：授予小</w:t>
      </w:r>
      <w:proofErr w:type="gramStart"/>
      <w:r>
        <w:rPr>
          <w:rFonts w:ascii="仿宋_GB2312" w:eastAsia="仿宋_GB2312" w:hAnsi="仿宋_GB2312" w:cs="仿宋_GB2312" w:hint="eastAsia"/>
          <w:kern w:val="0"/>
          <w:sz w:val="32"/>
          <w:szCs w:val="32"/>
        </w:rPr>
        <w:t>微企业</w:t>
      </w:r>
      <w:proofErr w:type="gramEnd"/>
      <w:r>
        <w:rPr>
          <w:rFonts w:ascii="仿宋_GB2312" w:eastAsia="仿宋_GB2312" w:hAnsi="仿宋_GB2312" w:cs="仿宋_GB2312" w:hint="eastAsia"/>
          <w:kern w:val="0"/>
          <w:sz w:val="32"/>
          <w:szCs w:val="32"/>
        </w:rPr>
        <w:t>合同金额</w:t>
      </w:r>
      <w:r>
        <w:rPr>
          <w:rFonts w:ascii="仿宋_GB2312" w:eastAsia="仿宋_GB2312" w:hAnsi="仿宋_GB2312" w:cs="仿宋_GB2312" w:hint="eastAsia"/>
          <w:kern w:val="0"/>
          <w:sz w:val="32"/>
          <w:szCs w:val="32"/>
        </w:rPr>
        <w:t> 0.48</w:t>
      </w:r>
      <w:r>
        <w:rPr>
          <w:rFonts w:ascii="仿宋_GB2312" w:eastAsia="仿宋_GB2312" w:hAnsi="仿宋_GB2312" w:cs="仿宋_GB2312" w:hint="eastAsia"/>
          <w:kern w:val="0"/>
          <w:sz w:val="32"/>
          <w:szCs w:val="32"/>
        </w:rPr>
        <w:t>万元，占政府采购支出总额的</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；货物采购授予中小企业合同金额占货物支出金额的</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，工程采购授予中小企业合同金额占工程支出金额的</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，服务采购授予中小企业合同金额占服务支出金额的</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color w:val="0E00FE"/>
          <w:kern w:val="0"/>
          <w:sz w:val="32"/>
          <w:szCs w:val="32"/>
        </w:rPr>
        <w:t>   </w:t>
      </w:r>
    </w:p>
    <w:p w14:paraId="72642FD0" w14:textId="77777777" w:rsidR="00591259" w:rsidRDefault="00535865">
      <w:pPr>
        <w:widowControl/>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十三、国有资产占用情况说明</w:t>
      </w:r>
    </w:p>
    <w:p w14:paraId="088B32A1"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中共乌海市委员会直属机关工作委员会截至</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31</w:t>
      </w:r>
      <w:r>
        <w:rPr>
          <w:rFonts w:ascii="仿宋_GB2312" w:eastAsia="仿宋_GB2312" w:hAnsi="仿宋_GB2312" w:cs="仿宋_GB2312" w:hint="eastAsia"/>
          <w:kern w:val="0"/>
          <w:sz w:val="32"/>
          <w:szCs w:val="32"/>
        </w:rPr>
        <w:t>日，本部门（单位）共有车辆</w:t>
      </w:r>
      <w:r>
        <w:rPr>
          <w:rFonts w:ascii="仿宋_GB2312" w:eastAsia="仿宋_GB2312" w:hAnsi="仿宋_GB2312" w:cs="仿宋_GB2312" w:hint="eastAsia"/>
          <w:kern w:val="0"/>
          <w:sz w:val="32"/>
          <w:szCs w:val="32"/>
        </w:rPr>
        <w:t xml:space="preserve"> 0</w:t>
      </w:r>
      <w:r>
        <w:rPr>
          <w:rFonts w:ascii="仿宋_GB2312" w:eastAsia="仿宋_GB2312" w:hAnsi="仿宋_GB2312" w:cs="仿宋_GB2312" w:hint="eastAsia"/>
          <w:kern w:val="0"/>
          <w:sz w:val="32"/>
          <w:szCs w:val="32"/>
        </w:rPr>
        <w:t>辆，其中：副部（省）级及以上领导用车</w:t>
      </w:r>
      <w:r>
        <w:rPr>
          <w:rFonts w:ascii="仿宋_GB2312" w:eastAsia="仿宋_GB2312" w:hAnsi="仿宋_GB2312" w:cs="仿宋_GB2312" w:hint="eastAsia"/>
          <w:kern w:val="0"/>
          <w:sz w:val="32"/>
          <w:szCs w:val="32"/>
        </w:rPr>
        <w:t xml:space="preserve">0 </w:t>
      </w:r>
      <w:r>
        <w:rPr>
          <w:rFonts w:ascii="仿宋_GB2312" w:eastAsia="仿宋_GB2312" w:hAnsi="仿宋_GB2312" w:cs="仿宋_GB2312" w:hint="eastAsia"/>
          <w:kern w:val="0"/>
          <w:sz w:val="32"/>
          <w:szCs w:val="32"/>
        </w:rPr>
        <w:t>辆、主要负责人用车</w:t>
      </w:r>
      <w:r>
        <w:rPr>
          <w:rFonts w:ascii="仿宋_GB2312" w:eastAsia="仿宋_GB2312" w:hAnsi="仿宋_GB2312" w:cs="仿宋_GB2312" w:hint="eastAsia"/>
          <w:kern w:val="0"/>
          <w:sz w:val="32"/>
          <w:szCs w:val="32"/>
        </w:rPr>
        <w:t xml:space="preserve"> 0</w:t>
      </w:r>
      <w:r>
        <w:rPr>
          <w:rFonts w:ascii="仿宋_GB2312" w:eastAsia="仿宋_GB2312" w:hAnsi="仿宋_GB2312" w:cs="仿宋_GB2312" w:hint="eastAsia"/>
          <w:kern w:val="0"/>
          <w:sz w:val="32"/>
          <w:szCs w:val="32"/>
        </w:rPr>
        <w:t>辆、机要通信用车</w:t>
      </w:r>
      <w:r>
        <w:rPr>
          <w:rFonts w:ascii="仿宋_GB2312" w:eastAsia="仿宋_GB2312" w:hAnsi="仿宋_GB2312" w:cs="仿宋_GB2312" w:hint="eastAsia"/>
          <w:kern w:val="0"/>
          <w:sz w:val="32"/>
          <w:szCs w:val="32"/>
        </w:rPr>
        <w:t xml:space="preserve"> 0</w:t>
      </w:r>
      <w:r>
        <w:rPr>
          <w:rFonts w:ascii="仿宋_GB2312" w:eastAsia="仿宋_GB2312" w:hAnsi="仿宋_GB2312" w:cs="仿宋_GB2312" w:hint="eastAsia"/>
          <w:kern w:val="0"/>
          <w:sz w:val="32"/>
          <w:szCs w:val="32"/>
        </w:rPr>
        <w:t>辆、应急保障用车</w:t>
      </w:r>
      <w:r>
        <w:rPr>
          <w:rFonts w:ascii="仿宋_GB2312" w:eastAsia="仿宋_GB2312" w:hAnsi="仿宋_GB2312" w:cs="仿宋_GB2312" w:hint="eastAsia"/>
          <w:kern w:val="0"/>
          <w:sz w:val="32"/>
          <w:szCs w:val="32"/>
        </w:rPr>
        <w:t xml:space="preserve"> 0</w:t>
      </w:r>
      <w:r>
        <w:rPr>
          <w:rFonts w:ascii="仿宋_GB2312" w:eastAsia="仿宋_GB2312" w:hAnsi="仿宋_GB2312" w:cs="仿宋_GB2312" w:hint="eastAsia"/>
          <w:kern w:val="0"/>
          <w:sz w:val="32"/>
          <w:szCs w:val="32"/>
        </w:rPr>
        <w:t>辆、执法执勤用车</w:t>
      </w:r>
      <w:r>
        <w:rPr>
          <w:rFonts w:ascii="仿宋_GB2312" w:eastAsia="仿宋_GB2312" w:hAnsi="仿宋_GB2312" w:cs="仿宋_GB2312" w:hint="eastAsia"/>
          <w:kern w:val="0"/>
          <w:sz w:val="32"/>
          <w:szCs w:val="32"/>
        </w:rPr>
        <w:t xml:space="preserve"> 0</w:t>
      </w:r>
      <w:r>
        <w:rPr>
          <w:rFonts w:ascii="仿宋_GB2312" w:eastAsia="仿宋_GB2312" w:hAnsi="仿宋_GB2312" w:cs="仿宋_GB2312" w:hint="eastAsia"/>
          <w:kern w:val="0"/>
          <w:sz w:val="32"/>
          <w:szCs w:val="32"/>
        </w:rPr>
        <w:t>辆、特种专业技术用车</w:t>
      </w:r>
      <w:r>
        <w:rPr>
          <w:rFonts w:ascii="仿宋_GB2312" w:eastAsia="仿宋_GB2312" w:hAnsi="仿宋_GB2312" w:cs="仿宋_GB2312" w:hint="eastAsia"/>
          <w:kern w:val="0"/>
          <w:sz w:val="32"/>
          <w:szCs w:val="32"/>
        </w:rPr>
        <w:t xml:space="preserve"> 0</w:t>
      </w:r>
      <w:r>
        <w:rPr>
          <w:rFonts w:ascii="仿宋_GB2312" w:eastAsia="仿宋_GB2312" w:hAnsi="仿宋_GB2312" w:cs="仿宋_GB2312" w:hint="eastAsia"/>
          <w:kern w:val="0"/>
          <w:sz w:val="32"/>
          <w:szCs w:val="32"/>
        </w:rPr>
        <w:t>辆、离退休干部服务用车</w:t>
      </w:r>
      <w:r>
        <w:rPr>
          <w:rFonts w:ascii="仿宋_GB2312" w:eastAsia="仿宋_GB2312" w:hAnsi="仿宋_GB2312" w:cs="仿宋_GB2312" w:hint="eastAsia"/>
          <w:kern w:val="0"/>
          <w:sz w:val="32"/>
          <w:szCs w:val="32"/>
        </w:rPr>
        <w:t xml:space="preserve"> 0</w:t>
      </w:r>
      <w:r>
        <w:rPr>
          <w:rFonts w:ascii="仿宋_GB2312" w:eastAsia="仿宋_GB2312" w:hAnsi="仿宋_GB2312" w:cs="仿宋_GB2312" w:hint="eastAsia"/>
          <w:kern w:val="0"/>
          <w:sz w:val="32"/>
          <w:szCs w:val="32"/>
        </w:rPr>
        <w:t>辆，其他用车</w:t>
      </w:r>
      <w:r>
        <w:rPr>
          <w:rFonts w:ascii="仿宋_GB2312" w:eastAsia="仿宋_GB2312" w:hAnsi="仿宋_GB2312" w:cs="仿宋_GB2312" w:hint="eastAsia"/>
          <w:kern w:val="0"/>
          <w:sz w:val="32"/>
          <w:szCs w:val="32"/>
        </w:rPr>
        <w:t xml:space="preserve"> 0</w:t>
      </w:r>
      <w:r>
        <w:rPr>
          <w:rFonts w:ascii="仿宋_GB2312" w:eastAsia="仿宋_GB2312" w:hAnsi="仿宋_GB2312" w:cs="仿宋_GB2312" w:hint="eastAsia"/>
          <w:kern w:val="0"/>
          <w:sz w:val="32"/>
          <w:szCs w:val="32"/>
        </w:rPr>
        <w:t>辆；单价</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万元（含）以上的设备（不含车辆）</w:t>
      </w:r>
      <w:r>
        <w:rPr>
          <w:rFonts w:ascii="仿宋_GB2312" w:eastAsia="仿宋_GB2312" w:hAnsi="仿宋_GB2312" w:cs="仿宋_GB2312" w:hint="eastAsia"/>
          <w:kern w:val="0"/>
          <w:sz w:val="32"/>
          <w:szCs w:val="32"/>
        </w:rPr>
        <w:t xml:space="preserve"> 0</w:t>
      </w:r>
      <w:r>
        <w:rPr>
          <w:rFonts w:ascii="仿宋_GB2312" w:eastAsia="仿宋_GB2312" w:hAnsi="仿宋_GB2312" w:cs="仿宋_GB2312" w:hint="eastAsia"/>
          <w:kern w:val="0"/>
          <w:sz w:val="32"/>
          <w:szCs w:val="32"/>
        </w:rPr>
        <w:t>台（套）。</w:t>
      </w:r>
    </w:p>
    <w:p w14:paraId="5F220BE6" w14:textId="77777777" w:rsidR="00591259" w:rsidRDefault="00535865">
      <w:pPr>
        <w:widowControl/>
        <w:spacing w:line="560" w:lineRule="exact"/>
        <w:ind w:firstLineChars="200" w:firstLine="640"/>
        <w:rPr>
          <w:rFonts w:ascii="黑体" w:eastAsia="黑体" w:hAnsi="黑体" w:cs="黑体"/>
          <w:b/>
          <w:bCs/>
          <w:kern w:val="0"/>
          <w:sz w:val="32"/>
          <w:szCs w:val="32"/>
        </w:rPr>
      </w:pPr>
      <w:r>
        <w:rPr>
          <w:rFonts w:ascii="黑体" w:eastAsia="黑体" w:hAnsi="黑体" w:cs="黑体" w:hint="eastAsia"/>
          <w:kern w:val="0"/>
          <w:sz w:val="32"/>
          <w:szCs w:val="32"/>
        </w:rPr>
        <w:t>十四、预算绩效情况说明</w:t>
      </w:r>
    </w:p>
    <w:p w14:paraId="382F6659" w14:textId="77777777" w:rsidR="00591259" w:rsidRDefault="00535865">
      <w:pPr>
        <w:widowControl/>
        <w:spacing w:line="560" w:lineRule="exact"/>
        <w:ind w:firstLine="499"/>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（一）预算绩效管理工作开展情况。</w:t>
      </w:r>
    </w:p>
    <w:p w14:paraId="0D763E79" w14:textId="77777777" w:rsidR="00591259" w:rsidRDefault="00535865">
      <w:pPr>
        <w:widowControl/>
        <w:spacing w:line="560" w:lineRule="exact"/>
        <w:ind w:firstLine="499"/>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中共乌海市委员会直属机关工作委员会根据预算绩效管理要求组织对</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年一般公共预算项目支出全面开展绩效自评，其</w:t>
      </w:r>
      <w:r>
        <w:rPr>
          <w:rFonts w:ascii="仿宋_GB2312" w:eastAsia="仿宋_GB2312" w:hAnsi="仿宋_GB2312" w:cs="仿宋_GB2312" w:hint="eastAsia"/>
          <w:kern w:val="0"/>
          <w:sz w:val="32"/>
          <w:szCs w:val="32"/>
        </w:rPr>
        <w:lastRenderedPageBreak/>
        <w:t>中</w:t>
      </w:r>
      <w:proofErr w:type="gramStart"/>
      <w:r>
        <w:rPr>
          <w:rFonts w:ascii="仿宋_GB2312" w:eastAsia="仿宋_GB2312" w:hAnsi="仿宋_GB2312" w:cs="仿宋_GB2312" w:hint="eastAsia"/>
          <w:kern w:val="0"/>
          <w:sz w:val="32"/>
          <w:szCs w:val="32"/>
        </w:rPr>
        <w:t>一级</w:t>
      </w:r>
      <w:r>
        <w:rPr>
          <w:rFonts w:ascii="仿宋_GB2312" w:eastAsia="仿宋_GB2312" w:hAnsi="仿宋_GB2312" w:cs="仿宋_GB2312" w:hint="eastAsia"/>
          <w:kern w:val="0"/>
          <w:sz w:val="32"/>
          <w:szCs w:val="32"/>
        </w:rPr>
        <w:t>项目</w:t>
      </w:r>
      <w:proofErr w:type="gramEnd"/>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个，二级项目</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个，共涉及资金</w:t>
      </w:r>
      <w:r>
        <w:rPr>
          <w:rFonts w:ascii="仿宋_GB2312" w:eastAsia="仿宋_GB2312" w:hAnsi="仿宋_GB2312" w:cs="仿宋_GB2312" w:hint="eastAsia"/>
          <w:kern w:val="0"/>
          <w:sz w:val="32"/>
          <w:szCs w:val="32"/>
        </w:rPr>
        <w:t>141.63</w:t>
      </w:r>
      <w:r>
        <w:rPr>
          <w:rFonts w:ascii="仿宋_GB2312" w:eastAsia="仿宋_GB2312" w:hAnsi="仿宋_GB2312" w:cs="仿宋_GB2312" w:hint="eastAsia"/>
          <w:kern w:val="0"/>
          <w:sz w:val="32"/>
          <w:szCs w:val="32"/>
        </w:rPr>
        <w:t>万元，占一般公共预算项目支出总额的</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；政府性基金预算项目</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个，其中，一级项目</w:t>
      </w:r>
      <w:r>
        <w:rPr>
          <w:rFonts w:ascii="仿宋_GB2312" w:eastAsia="仿宋_GB2312" w:hAnsi="仿宋_GB2312" w:cs="仿宋_GB2312" w:hint="eastAsia"/>
          <w:kern w:val="0"/>
          <w:sz w:val="32"/>
          <w:szCs w:val="32"/>
        </w:rPr>
        <w:t>  </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 </w:t>
      </w:r>
      <w:proofErr w:type="gramStart"/>
      <w:r>
        <w:rPr>
          <w:rFonts w:ascii="仿宋_GB2312" w:eastAsia="仿宋_GB2312" w:hAnsi="仿宋_GB2312" w:cs="仿宋_GB2312" w:hint="eastAsia"/>
          <w:kern w:val="0"/>
          <w:sz w:val="32"/>
          <w:szCs w:val="32"/>
        </w:rPr>
        <w:t>个</w:t>
      </w:r>
      <w:proofErr w:type="gramEnd"/>
      <w:r>
        <w:rPr>
          <w:rFonts w:ascii="仿宋_GB2312" w:eastAsia="仿宋_GB2312" w:hAnsi="仿宋_GB2312" w:cs="仿宋_GB2312" w:hint="eastAsia"/>
          <w:kern w:val="0"/>
          <w:sz w:val="32"/>
          <w:szCs w:val="32"/>
        </w:rPr>
        <w:t>，二级项目</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个，共涉及资金</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万元，占应纳入绩效自评的政府性基金预算项目支出总额的</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 xml:space="preserve">  </w:t>
      </w:r>
    </w:p>
    <w:p w14:paraId="0C476F24" w14:textId="77777777" w:rsidR="00591259" w:rsidRDefault="00535865">
      <w:pPr>
        <w:widowControl/>
        <w:spacing w:line="560" w:lineRule="exact"/>
        <w:ind w:firstLine="48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w:t>
      </w:r>
      <w:proofErr w:type="gramStart"/>
      <w:r>
        <w:rPr>
          <w:rFonts w:ascii="仿宋_GB2312" w:eastAsia="仿宋_GB2312" w:hAnsi="仿宋_GB2312" w:cs="仿宋_GB2312" w:hint="eastAsia"/>
          <w:kern w:val="0"/>
          <w:sz w:val="32"/>
          <w:szCs w:val="32"/>
        </w:rPr>
        <w:t>我</w:t>
      </w:r>
      <w:r>
        <w:rPr>
          <w:rFonts w:ascii="仿宋_GB2312" w:eastAsia="仿宋_GB2312" w:hAnsi="仿宋_GB2312" w:cs="仿宋_GB2312" w:hint="eastAsia"/>
          <w:kern w:val="0"/>
          <w:sz w:val="32"/>
          <w:szCs w:val="32"/>
        </w:rPr>
        <w:t>部门</w:t>
      </w:r>
      <w:proofErr w:type="gramEnd"/>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年未开展重点项目自评。</w:t>
      </w:r>
    </w:p>
    <w:p w14:paraId="2B7F80FC"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    </w:t>
      </w:r>
      <w:r>
        <w:rPr>
          <w:rFonts w:ascii="楷体_GB2312" w:eastAsia="楷体_GB2312" w:hAnsi="楷体_GB2312" w:cs="楷体_GB2312" w:hint="eastAsia"/>
          <w:b/>
          <w:bCs/>
          <w:kern w:val="0"/>
          <w:sz w:val="32"/>
          <w:szCs w:val="32"/>
        </w:rPr>
        <w:t>（二）部门（单位）决算</w:t>
      </w:r>
      <w:proofErr w:type="gramStart"/>
      <w:r>
        <w:rPr>
          <w:rFonts w:ascii="楷体_GB2312" w:eastAsia="楷体_GB2312" w:hAnsi="楷体_GB2312" w:cs="楷体_GB2312" w:hint="eastAsia"/>
          <w:b/>
          <w:bCs/>
          <w:kern w:val="0"/>
          <w:sz w:val="32"/>
          <w:szCs w:val="32"/>
        </w:rPr>
        <w:t>中项目</w:t>
      </w:r>
      <w:proofErr w:type="gramEnd"/>
      <w:r>
        <w:rPr>
          <w:rFonts w:ascii="楷体_GB2312" w:eastAsia="楷体_GB2312" w:hAnsi="楷体_GB2312" w:cs="楷体_GB2312" w:hint="eastAsia"/>
          <w:b/>
          <w:bCs/>
          <w:kern w:val="0"/>
          <w:sz w:val="32"/>
          <w:szCs w:val="32"/>
        </w:rPr>
        <w:t>绩效自评结果。</w:t>
      </w:r>
    </w:p>
    <w:p w14:paraId="55841345"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中共乌海市委员会直属机关工作委员会</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年度在决算中反映</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个一般公共预算项目，以及</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个政府性基金项目，共</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个项目的绩效自评结果。</w:t>
      </w:r>
    </w:p>
    <w:p w14:paraId="46E42218" w14:textId="77777777" w:rsidR="00591259" w:rsidRDefault="00535865">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机关党建文化专项项目自评综述：根据年初设定的绩效目标，项目自评得分</w:t>
      </w:r>
      <w:r>
        <w:rPr>
          <w:rFonts w:ascii="仿宋_GB2312" w:eastAsia="仿宋_GB2312" w:hAnsi="仿宋_GB2312" w:cs="仿宋_GB2312" w:hint="eastAsia"/>
          <w:kern w:val="0"/>
          <w:sz w:val="32"/>
          <w:szCs w:val="32"/>
        </w:rPr>
        <w:t>99.8</w:t>
      </w:r>
      <w:r>
        <w:rPr>
          <w:rFonts w:ascii="仿宋_GB2312" w:eastAsia="仿宋_GB2312" w:hAnsi="仿宋_GB2312" w:cs="仿宋_GB2312" w:hint="eastAsia"/>
          <w:kern w:val="0"/>
          <w:sz w:val="32"/>
          <w:szCs w:val="32"/>
        </w:rPr>
        <w:t>分。全年预算数为</w:t>
      </w:r>
      <w:r>
        <w:rPr>
          <w:rFonts w:ascii="仿宋_GB2312" w:eastAsia="仿宋_GB2312" w:hAnsi="仿宋_GB2312" w:cs="仿宋_GB2312" w:hint="eastAsia"/>
          <w:kern w:val="0"/>
          <w:sz w:val="32"/>
          <w:szCs w:val="32"/>
        </w:rPr>
        <w:t>129</w:t>
      </w:r>
      <w:r>
        <w:rPr>
          <w:rFonts w:ascii="仿宋_GB2312" w:eastAsia="仿宋_GB2312" w:hAnsi="仿宋_GB2312" w:cs="仿宋_GB2312" w:hint="eastAsia"/>
          <w:kern w:val="0"/>
          <w:sz w:val="32"/>
          <w:szCs w:val="32"/>
        </w:rPr>
        <w:t>万元，执行数为</w:t>
      </w:r>
      <w:r>
        <w:rPr>
          <w:rFonts w:ascii="仿宋_GB2312" w:eastAsia="仿宋_GB2312" w:hAnsi="仿宋_GB2312" w:cs="仿宋_GB2312" w:hint="eastAsia"/>
          <w:kern w:val="0"/>
          <w:sz w:val="32"/>
          <w:szCs w:val="32"/>
        </w:rPr>
        <w:t>126.44</w:t>
      </w:r>
      <w:r>
        <w:rPr>
          <w:rFonts w:ascii="仿宋_GB2312" w:eastAsia="仿宋_GB2312" w:hAnsi="仿宋_GB2312" w:cs="仿宋_GB2312" w:hint="eastAsia"/>
          <w:kern w:val="0"/>
          <w:sz w:val="32"/>
          <w:szCs w:val="32"/>
        </w:rPr>
        <w:t>万元，完成预算的</w:t>
      </w:r>
      <w:r>
        <w:rPr>
          <w:rFonts w:ascii="仿宋_GB2312" w:eastAsia="仿宋_GB2312" w:hAnsi="仿宋_GB2312" w:cs="仿宋_GB2312" w:hint="eastAsia"/>
          <w:kern w:val="0"/>
          <w:sz w:val="32"/>
          <w:szCs w:val="32"/>
        </w:rPr>
        <w:t>98.02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。项目绩效目标完成情况：此项专项资金用于开展党员教育培训活动，并印制相关培训材料</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下拨管辖的</w:t>
      </w:r>
      <w:r>
        <w:rPr>
          <w:rFonts w:ascii="仿宋_GB2312" w:eastAsia="仿宋_GB2312" w:hAnsi="仿宋_GB2312" w:cs="仿宋_GB2312" w:hint="eastAsia"/>
          <w:kern w:val="0"/>
          <w:sz w:val="32"/>
          <w:szCs w:val="32"/>
        </w:rPr>
        <w:t>83</w:t>
      </w:r>
      <w:r>
        <w:rPr>
          <w:rFonts w:ascii="仿宋_GB2312" w:eastAsia="仿宋_GB2312" w:hAnsi="仿宋_GB2312" w:cs="仿宋_GB2312" w:hint="eastAsia"/>
          <w:kern w:val="0"/>
          <w:sz w:val="32"/>
          <w:szCs w:val="32"/>
        </w:rPr>
        <w:t>个中的部分基层党组织党建支持经费，用于本级直属机关开展大型党建主题活动、党务干部培训，党员教育</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困难党员慰问和表彰奖励等，不断提高机关党建工作高质量发展。发现的主要问题及原因：存在绩效管理制度不完善，绩效管理质量不高。下一步改进措施：</w:t>
      </w:r>
      <w:r>
        <w:rPr>
          <w:rFonts w:ascii="仿宋_GB2312" w:eastAsia="仿宋_GB2312" w:hAnsi="仿宋_GB2312" w:cs="仿宋_GB2312" w:hint="eastAsia"/>
          <w:kern w:val="0"/>
          <w:sz w:val="32"/>
          <w:szCs w:val="32"/>
        </w:rPr>
        <w:t>一是</w:t>
      </w:r>
      <w:r>
        <w:rPr>
          <w:rFonts w:ascii="仿宋_GB2312" w:eastAsia="仿宋_GB2312" w:hAnsi="仿宋_GB2312" w:cs="仿宋_GB2312" w:hint="eastAsia"/>
          <w:kern w:val="0"/>
          <w:sz w:val="32"/>
          <w:szCs w:val="32"/>
        </w:rPr>
        <w:t>加强绩效制度建设；</w:t>
      </w:r>
      <w:r>
        <w:rPr>
          <w:rFonts w:ascii="仿宋_GB2312" w:eastAsia="仿宋_GB2312" w:hAnsi="仿宋_GB2312" w:cs="仿宋_GB2312" w:hint="eastAsia"/>
          <w:kern w:val="0"/>
          <w:sz w:val="32"/>
          <w:szCs w:val="32"/>
        </w:rPr>
        <w:t>二是</w:t>
      </w:r>
      <w:r>
        <w:rPr>
          <w:rFonts w:ascii="仿宋_GB2312" w:eastAsia="仿宋_GB2312" w:hAnsi="仿宋_GB2312" w:cs="仿宋_GB2312" w:hint="eastAsia"/>
          <w:kern w:val="0"/>
          <w:sz w:val="32"/>
          <w:szCs w:val="32"/>
        </w:rPr>
        <w:t>加强绩</w:t>
      </w:r>
      <w:r>
        <w:rPr>
          <w:rFonts w:ascii="仿宋_GB2312" w:eastAsia="仿宋_GB2312" w:hAnsi="仿宋_GB2312" w:cs="仿宋_GB2312" w:hint="eastAsia"/>
          <w:kern w:val="0"/>
          <w:sz w:val="32"/>
          <w:szCs w:val="32"/>
        </w:rPr>
        <w:t>效运行监管。</w:t>
      </w:r>
    </w:p>
    <w:p w14:paraId="38FCDF5E" w14:textId="77777777" w:rsidR="00591259" w:rsidRDefault="00535865">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纪工委办案及妇工委活动业务经费</w:t>
      </w:r>
      <w:r>
        <w:rPr>
          <w:rFonts w:ascii="仿宋_GB2312" w:eastAsia="仿宋_GB2312" w:hAnsi="仿宋_GB2312" w:cs="仿宋_GB2312" w:hint="eastAsia"/>
          <w:kern w:val="0"/>
          <w:sz w:val="32"/>
          <w:szCs w:val="32"/>
        </w:rPr>
        <w:t>项目自评综述：根据年初设定的绩效目标，项目自评得分</w:t>
      </w:r>
      <w:r>
        <w:rPr>
          <w:rFonts w:ascii="仿宋_GB2312" w:eastAsia="仿宋_GB2312" w:hAnsi="仿宋_GB2312" w:cs="仿宋_GB2312" w:hint="eastAsia"/>
          <w:kern w:val="0"/>
          <w:sz w:val="32"/>
          <w:szCs w:val="32"/>
        </w:rPr>
        <w:t>97.26</w:t>
      </w:r>
      <w:r>
        <w:rPr>
          <w:rFonts w:ascii="仿宋_GB2312" w:eastAsia="仿宋_GB2312" w:hAnsi="仿宋_GB2312" w:cs="仿宋_GB2312" w:hint="eastAsia"/>
          <w:kern w:val="0"/>
          <w:sz w:val="32"/>
          <w:szCs w:val="32"/>
        </w:rPr>
        <w:t>分。全年预算数为</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万元，执行数为</w:t>
      </w:r>
      <w:r>
        <w:rPr>
          <w:rFonts w:ascii="仿宋_GB2312" w:eastAsia="仿宋_GB2312" w:hAnsi="仿宋_GB2312" w:cs="仿宋_GB2312" w:hint="eastAsia"/>
          <w:kern w:val="0"/>
          <w:sz w:val="32"/>
          <w:szCs w:val="32"/>
        </w:rPr>
        <w:t>7.48</w:t>
      </w:r>
      <w:r>
        <w:rPr>
          <w:rFonts w:ascii="仿宋_GB2312" w:eastAsia="仿宋_GB2312" w:hAnsi="仿宋_GB2312" w:cs="仿宋_GB2312" w:hint="eastAsia"/>
          <w:kern w:val="0"/>
          <w:sz w:val="32"/>
          <w:szCs w:val="32"/>
        </w:rPr>
        <w:t>万元，完成预算的</w:t>
      </w:r>
      <w:r>
        <w:rPr>
          <w:rFonts w:ascii="仿宋_GB2312" w:eastAsia="仿宋_GB2312" w:hAnsi="仿宋_GB2312" w:cs="仿宋_GB2312" w:hint="eastAsia"/>
          <w:kern w:val="0"/>
          <w:sz w:val="32"/>
          <w:szCs w:val="32"/>
        </w:rPr>
        <w:t>93.5</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。项目绩效目标完成情况：此项专项资金通过深入推进党风廉政建设和反腐败工作</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lastRenderedPageBreak/>
        <w:t>营造风清气正的干事环境；开展市直机关妇工委活动，提高妇女干部业务素质。发现的主要问题及原因：预算项目绩效评价工作尚不完善。下一步改进措施：适时开展机关纪检干部全员培训和实战训练，用好深学习、实调研、抓落实工作方法</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加强机关纪委</w:t>
      </w:r>
      <w:proofErr w:type="gramStart"/>
      <w:r>
        <w:rPr>
          <w:rFonts w:ascii="仿宋_GB2312" w:eastAsia="仿宋_GB2312" w:hAnsi="仿宋_GB2312" w:cs="仿宋_GB2312" w:hint="eastAsia"/>
          <w:kern w:val="0"/>
          <w:sz w:val="32"/>
          <w:szCs w:val="32"/>
        </w:rPr>
        <w:t>履</w:t>
      </w:r>
      <w:proofErr w:type="gramEnd"/>
      <w:r>
        <w:rPr>
          <w:rFonts w:ascii="仿宋_GB2312" w:eastAsia="仿宋_GB2312" w:hAnsi="仿宋_GB2312" w:cs="仿宋_GB2312" w:hint="eastAsia"/>
          <w:kern w:val="0"/>
          <w:sz w:val="32"/>
          <w:szCs w:val="32"/>
        </w:rPr>
        <w:t>职能力建设，不断提高依规依纪履职能力。</w:t>
      </w:r>
    </w:p>
    <w:p w14:paraId="5811DB29" w14:textId="77777777" w:rsidR="00591259" w:rsidRDefault="00535865">
      <w:pPr>
        <w:widowControl/>
        <w:spacing w:line="560" w:lineRule="exact"/>
        <w:ind w:firstLine="523"/>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政府购买服务人员经费</w:t>
      </w:r>
      <w:r>
        <w:rPr>
          <w:rFonts w:ascii="仿宋_GB2312" w:eastAsia="仿宋_GB2312" w:hAnsi="仿宋_GB2312" w:cs="仿宋_GB2312" w:hint="eastAsia"/>
          <w:kern w:val="0"/>
          <w:sz w:val="32"/>
          <w:szCs w:val="32"/>
        </w:rPr>
        <w:t>项目自评综述：根据年初设定的绩效目标，项目自评得分</w:t>
      </w:r>
      <w:r>
        <w:rPr>
          <w:rFonts w:ascii="仿宋_GB2312" w:eastAsia="仿宋_GB2312" w:hAnsi="仿宋_GB2312" w:cs="仿宋_GB2312" w:hint="eastAsia"/>
          <w:kern w:val="0"/>
          <w:sz w:val="32"/>
          <w:szCs w:val="32"/>
        </w:rPr>
        <w:t>99.63</w:t>
      </w:r>
      <w:r>
        <w:rPr>
          <w:rFonts w:ascii="仿宋_GB2312" w:eastAsia="仿宋_GB2312" w:hAnsi="仿宋_GB2312" w:cs="仿宋_GB2312" w:hint="eastAsia"/>
          <w:kern w:val="0"/>
          <w:sz w:val="32"/>
          <w:szCs w:val="32"/>
        </w:rPr>
        <w:t>分。全年预算数为</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万元，执行数为</w:t>
      </w:r>
      <w:r>
        <w:rPr>
          <w:rFonts w:ascii="仿宋_GB2312" w:eastAsia="仿宋_GB2312" w:hAnsi="仿宋_GB2312" w:cs="仿宋_GB2312" w:hint="eastAsia"/>
          <w:kern w:val="0"/>
          <w:sz w:val="32"/>
          <w:szCs w:val="32"/>
        </w:rPr>
        <w:t>7.7</w:t>
      </w:r>
      <w:r>
        <w:rPr>
          <w:rFonts w:ascii="仿宋_GB2312" w:eastAsia="仿宋_GB2312" w:hAnsi="仿宋_GB2312" w:cs="仿宋_GB2312" w:hint="eastAsia"/>
          <w:kern w:val="0"/>
          <w:sz w:val="32"/>
          <w:szCs w:val="32"/>
        </w:rPr>
        <w:t>万元，完成预算的</w:t>
      </w:r>
      <w:r>
        <w:rPr>
          <w:rFonts w:ascii="仿宋_GB2312" w:eastAsia="仿宋_GB2312" w:hAnsi="仿宋_GB2312" w:cs="仿宋_GB2312" w:hint="eastAsia"/>
          <w:kern w:val="0"/>
          <w:sz w:val="32"/>
          <w:szCs w:val="32"/>
        </w:rPr>
        <w:t>96.25</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。项目绩效目标完成情况：此项专项资金用于聘用人员工资福利与保险公积金的支出，保障聘用人员工作的</w:t>
      </w:r>
      <w:r>
        <w:rPr>
          <w:rFonts w:ascii="仿宋_GB2312" w:eastAsia="仿宋_GB2312" w:hAnsi="仿宋_GB2312" w:cs="仿宋_GB2312" w:hint="eastAsia"/>
          <w:kern w:val="0"/>
          <w:sz w:val="32"/>
          <w:szCs w:val="32"/>
        </w:rPr>
        <w:t>正常进行和基本生活。发现的主要问题及原因：预算项目绩效评价工作尚不完善。下一步改进措施：严格落实相关规章制度，继续细化工作，合理使用财政拨付资金，充分发挥社会效益</w:t>
      </w:r>
      <w:r>
        <w:rPr>
          <w:rFonts w:ascii="仿宋_GB2312" w:eastAsia="仿宋_GB2312" w:hAnsi="仿宋_GB2312" w:cs="仿宋_GB2312" w:hint="eastAsia"/>
          <w:kern w:val="0"/>
          <w:sz w:val="32"/>
          <w:szCs w:val="32"/>
        </w:rPr>
        <w:t>。</w:t>
      </w:r>
    </w:p>
    <w:tbl>
      <w:tblPr>
        <w:tblW w:w="9736" w:type="dxa"/>
        <w:jc w:val="center"/>
        <w:tblLayout w:type="fixed"/>
        <w:tblLook w:val="04A0" w:firstRow="1" w:lastRow="0" w:firstColumn="1" w:lastColumn="0" w:noHBand="0" w:noVBand="1"/>
      </w:tblPr>
      <w:tblGrid>
        <w:gridCol w:w="376"/>
        <w:gridCol w:w="15"/>
        <w:gridCol w:w="76"/>
        <w:gridCol w:w="300"/>
        <w:gridCol w:w="72"/>
        <w:gridCol w:w="150"/>
        <w:gridCol w:w="580"/>
        <w:gridCol w:w="144"/>
        <w:gridCol w:w="53"/>
        <w:gridCol w:w="1565"/>
        <w:gridCol w:w="150"/>
        <w:gridCol w:w="95"/>
        <w:gridCol w:w="591"/>
        <w:gridCol w:w="14"/>
        <w:gridCol w:w="140"/>
        <w:gridCol w:w="608"/>
        <w:gridCol w:w="172"/>
        <w:gridCol w:w="162"/>
        <w:gridCol w:w="520"/>
        <w:gridCol w:w="45"/>
        <w:gridCol w:w="109"/>
        <w:gridCol w:w="573"/>
        <w:gridCol w:w="285"/>
        <w:gridCol w:w="71"/>
        <w:gridCol w:w="349"/>
        <w:gridCol w:w="180"/>
        <w:gridCol w:w="251"/>
        <w:gridCol w:w="195"/>
        <w:gridCol w:w="149"/>
        <w:gridCol w:w="346"/>
        <w:gridCol w:w="164"/>
        <w:gridCol w:w="75"/>
        <w:gridCol w:w="379"/>
        <w:gridCol w:w="782"/>
      </w:tblGrid>
      <w:tr w:rsidR="00591259" w14:paraId="7C9C9549" w14:textId="77777777">
        <w:trPr>
          <w:trHeight w:val="600"/>
          <w:jc w:val="center"/>
        </w:trPr>
        <w:tc>
          <w:tcPr>
            <w:tcW w:w="9736"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14:paraId="40118EB5" w14:textId="77777777" w:rsidR="00591259" w:rsidRDefault="00535865">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项目支出绩效自评表</w:t>
            </w:r>
            <w:r>
              <w:rPr>
                <w:rFonts w:ascii="宋体" w:hAnsi="宋体" w:cs="宋体" w:hint="eastAsia"/>
                <w:b/>
                <w:bCs/>
                <w:color w:val="000000"/>
                <w:kern w:val="0"/>
                <w:sz w:val="24"/>
                <w:lang w:bidi="ar"/>
              </w:rPr>
              <w:br/>
              <w:t>(2023</w:t>
            </w:r>
            <w:r>
              <w:rPr>
                <w:rFonts w:ascii="宋体" w:hAnsi="宋体" w:cs="宋体" w:hint="eastAsia"/>
                <w:b/>
                <w:bCs/>
                <w:color w:val="000000"/>
                <w:kern w:val="0"/>
                <w:sz w:val="24"/>
                <w:lang w:bidi="ar"/>
              </w:rPr>
              <w:t>年度）</w:t>
            </w:r>
          </w:p>
        </w:tc>
      </w:tr>
      <w:tr w:rsidR="00591259" w14:paraId="0A6058B9" w14:textId="77777777">
        <w:trPr>
          <w:trHeight w:val="320"/>
          <w:jc w:val="center"/>
        </w:trPr>
        <w:tc>
          <w:tcPr>
            <w:tcW w:w="7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180210" w14:textId="77777777" w:rsidR="00591259" w:rsidRDefault="0053586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lang w:bidi="ar"/>
              </w:rPr>
              <w:t>项目名称</w:t>
            </w:r>
          </w:p>
        </w:tc>
        <w:tc>
          <w:tcPr>
            <w:tcW w:w="8969"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14:paraId="1A13F30F"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机关党群业务经费</w:t>
            </w:r>
          </w:p>
        </w:tc>
      </w:tr>
      <w:tr w:rsidR="00591259" w14:paraId="6B3F0BF6" w14:textId="77777777">
        <w:trPr>
          <w:trHeight w:val="320"/>
          <w:jc w:val="center"/>
        </w:trPr>
        <w:tc>
          <w:tcPr>
            <w:tcW w:w="7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38759E" w14:textId="77777777" w:rsidR="00591259" w:rsidRDefault="0053586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lang w:bidi="ar"/>
              </w:rPr>
              <w:t>主管部门</w:t>
            </w:r>
          </w:p>
        </w:tc>
        <w:tc>
          <w:tcPr>
            <w:tcW w:w="433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A050204"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中共乌海市委员会直属机关工作委员会（部门）</w:t>
            </w:r>
          </w:p>
        </w:tc>
        <w:tc>
          <w:tcPr>
            <w:tcW w:w="16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D2B4891" w14:textId="77777777" w:rsidR="00591259" w:rsidRDefault="0053586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lang w:bidi="ar"/>
              </w:rPr>
              <w:t>实施单位</w:t>
            </w:r>
          </w:p>
        </w:tc>
        <w:tc>
          <w:tcPr>
            <w:tcW w:w="294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08BB8D7"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中共乌海市委员会直属机关工作委员会</w:t>
            </w:r>
          </w:p>
        </w:tc>
      </w:tr>
      <w:tr w:rsidR="00591259" w14:paraId="5E887FC6" w14:textId="77777777">
        <w:trPr>
          <w:trHeight w:val="320"/>
          <w:jc w:val="center"/>
        </w:trPr>
        <w:tc>
          <w:tcPr>
            <w:tcW w:w="76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BABFD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项目资金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（万元）</w:t>
            </w:r>
          </w:p>
        </w:tc>
        <w:tc>
          <w:tcPr>
            <w:tcW w:w="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5FB03E" w14:textId="77777777" w:rsidR="00591259" w:rsidRDefault="00591259">
            <w:pPr>
              <w:rPr>
                <w:rFonts w:ascii="宋体" w:hAnsi="宋体" w:cs="宋体"/>
                <w:color w:val="000000"/>
                <w:sz w:val="16"/>
                <w:szCs w:val="16"/>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8F9197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年初预算数</w:t>
            </w:r>
          </w:p>
        </w:tc>
        <w:tc>
          <w:tcPr>
            <w:tcW w:w="15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527CA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全年预算数</w:t>
            </w:r>
          </w:p>
        </w:tc>
        <w:tc>
          <w:tcPr>
            <w:tcW w:w="16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285537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全年执行数</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DF973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分值</w:t>
            </w:r>
          </w:p>
        </w:tc>
        <w:tc>
          <w:tcPr>
            <w:tcW w:w="11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FB88EB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执行率（</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7E0D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得分</w:t>
            </w:r>
          </w:p>
        </w:tc>
      </w:tr>
      <w:tr w:rsidR="00591259" w14:paraId="78D3274F" w14:textId="77777777">
        <w:trPr>
          <w:trHeight w:val="320"/>
          <w:jc w:val="center"/>
        </w:trPr>
        <w:tc>
          <w:tcPr>
            <w:tcW w:w="76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9AC491" w14:textId="77777777" w:rsidR="00591259" w:rsidRDefault="00591259">
            <w:pPr>
              <w:jc w:val="center"/>
              <w:rPr>
                <w:rFonts w:ascii="宋体" w:hAnsi="宋体" w:cs="宋体"/>
                <w:color w:val="000000"/>
                <w:sz w:val="16"/>
                <w:szCs w:val="16"/>
              </w:rPr>
            </w:pPr>
          </w:p>
        </w:tc>
        <w:tc>
          <w:tcPr>
            <w:tcW w:w="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73CF4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年度资金总额</w:t>
            </w: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E2F5FD"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129.00</w:t>
            </w:r>
          </w:p>
        </w:tc>
        <w:tc>
          <w:tcPr>
            <w:tcW w:w="15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03AAA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129.00</w:t>
            </w:r>
          </w:p>
        </w:tc>
        <w:tc>
          <w:tcPr>
            <w:tcW w:w="16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BB7786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126.44</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93D5A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11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A790CC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98.02</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EC6B0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99.8</w:t>
            </w:r>
          </w:p>
        </w:tc>
      </w:tr>
      <w:tr w:rsidR="00591259" w14:paraId="0DCE5B2F" w14:textId="77777777">
        <w:trPr>
          <w:trHeight w:val="320"/>
          <w:jc w:val="center"/>
        </w:trPr>
        <w:tc>
          <w:tcPr>
            <w:tcW w:w="76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8093E" w14:textId="77777777" w:rsidR="00591259" w:rsidRDefault="00591259">
            <w:pPr>
              <w:jc w:val="center"/>
              <w:rPr>
                <w:rFonts w:ascii="宋体" w:hAnsi="宋体" w:cs="宋体"/>
                <w:color w:val="000000"/>
                <w:sz w:val="16"/>
                <w:szCs w:val="16"/>
              </w:rPr>
            </w:pPr>
          </w:p>
        </w:tc>
        <w:tc>
          <w:tcPr>
            <w:tcW w:w="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A77FFD"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其中：财政拨款</w:t>
            </w: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AE5FF66"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129.00</w:t>
            </w:r>
          </w:p>
        </w:tc>
        <w:tc>
          <w:tcPr>
            <w:tcW w:w="15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483DAD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129.00</w:t>
            </w:r>
          </w:p>
        </w:tc>
        <w:tc>
          <w:tcPr>
            <w:tcW w:w="16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1708FB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126.44</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6AFEE" w14:textId="77777777" w:rsidR="00591259" w:rsidRDefault="00535865">
            <w:pPr>
              <w:widowControl/>
              <w:jc w:val="center"/>
              <w:textAlignment w:val="center"/>
              <w:rPr>
                <w:rFonts w:ascii="Arial" w:hAnsi="Arial" w:cs="Arial"/>
                <w:color w:val="222222"/>
                <w:sz w:val="16"/>
                <w:szCs w:val="16"/>
              </w:rPr>
            </w:pPr>
            <w:r>
              <w:rPr>
                <w:rFonts w:ascii="Arial" w:hAnsi="Arial" w:cs="Arial"/>
                <w:color w:val="222222"/>
                <w:kern w:val="0"/>
                <w:sz w:val="16"/>
                <w:szCs w:val="16"/>
                <w:lang w:bidi="ar"/>
              </w:rPr>
              <w:t>——</w:t>
            </w:r>
          </w:p>
        </w:tc>
        <w:tc>
          <w:tcPr>
            <w:tcW w:w="11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0D823B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98.02</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FE12E" w14:textId="77777777" w:rsidR="00591259" w:rsidRDefault="00535865">
            <w:pPr>
              <w:widowControl/>
              <w:jc w:val="center"/>
              <w:textAlignment w:val="center"/>
              <w:rPr>
                <w:rFonts w:ascii="Arial" w:hAnsi="Arial" w:cs="Arial"/>
                <w:color w:val="222222"/>
                <w:sz w:val="16"/>
                <w:szCs w:val="16"/>
              </w:rPr>
            </w:pPr>
            <w:r>
              <w:rPr>
                <w:rFonts w:ascii="Arial" w:hAnsi="Arial" w:cs="Arial"/>
                <w:color w:val="222222"/>
                <w:kern w:val="0"/>
                <w:sz w:val="16"/>
                <w:szCs w:val="16"/>
                <w:lang w:bidi="ar"/>
              </w:rPr>
              <w:t>——</w:t>
            </w:r>
          </w:p>
        </w:tc>
      </w:tr>
      <w:tr w:rsidR="00591259" w14:paraId="60325325" w14:textId="77777777">
        <w:trPr>
          <w:trHeight w:val="320"/>
          <w:jc w:val="center"/>
        </w:trPr>
        <w:tc>
          <w:tcPr>
            <w:tcW w:w="76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8CD9C3" w14:textId="77777777" w:rsidR="00591259" w:rsidRDefault="00591259">
            <w:pPr>
              <w:jc w:val="center"/>
              <w:rPr>
                <w:rFonts w:ascii="宋体" w:hAnsi="宋体" w:cs="宋体"/>
                <w:color w:val="000000"/>
                <w:sz w:val="16"/>
                <w:szCs w:val="16"/>
              </w:rPr>
            </w:pPr>
          </w:p>
        </w:tc>
        <w:tc>
          <w:tcPr>
            <w:tcW w:w="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8AF6D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上年结转资金</w:t>
            </w: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C2B75C2"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15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51786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16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284FAF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C664B" w14:textId="77777777" w:rsidR="00591259" w:rsidRDefault="00535865">
            <w:pPr>
              <w:widowControl/>
              <w:jc w:val="center"/>
              <w:textAlignment w:val="center"/>
              <w:rPr>
                <w:rFonts w:ascii="Arial" w:hAnsi="Arial" w:cs="Arial"/>
                <w:color w:val="222222"/>
                <w:sz w:val="16"/>
                <w:szCs w:val="16"/>
              </w:rPr>
            </w:pPr>
            <w:r>
              <w:rPr>
                <w:rFonts w:ascii="Arial" w:hAnsi="Arial" w:cs="Arial"/>
                <w:color w:val="222222"/>
                <w:kern w:val="0"/>
                <w:sz w:val="16"/>
                <w:szCs w:val="16"/>
                <w:lang w:bidi="ar"/>
              </w:rPr>
              <w:t>——</w:t>
            </w:r>
          </w:p>
        </w:tc>
        <w:tc>
          <w:tcPr>
            <w:tcW w:w="11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50D043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6A770" w14:textId="77777777" w:rsidR="00591259" w:rsidRDefault="00535865">
            <w:pPr>
              <w:widowControl/>
              <w:jc w:val="center"/>
              <w:textAlignment w:val="center"/>
              <w:rPr>
                <w:rFonts w:ascii="Arial" w:hAnsi="Arial" w:cs="Arial"/>
                <w:color w:val="222222"/>
                <w:sz w:val="16"/>
                <w:szCs w:val="16"/>
              </w:rPr>
            </w:pPr>
            <w:r>
              <w:rPr>
                <w:rFonts w:ascii="Arial" w:hAnsi="Arial" w:cs="Arial"/>
                <w:color w:val="222222"/>
                <w:kern w:val="0"/>
                <w:sz w:val="16"/>
                <w:szCs w:val="16"/>
                <w:lang w:bidi="ar"/>
              </w:rPr>
              <w:t>——</w:t>
            </w:r>
          </w:p>
        </w:tc>
      </w:tr>
      <w:tr w:rsidR="00591259" w14:paraId="12748F75" w14:textId="77777777">
        <w:trPr>
          <w:trHeight w:val="320"/>
          <w:jc w:val="center"/>
        </w:trPr>
        <w:tc>
          <w:tcPr>
            <w:tcW w:w="76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AC9C05" w14:textId="77777777" w:rsidR="00591259" w:rsidRDefault="00591259">
            <w:pPr>
              <w:jc w:val="center"/>
              <w:rPr>
                <w:rFonts w:ascii="宋体" w:hAnsi="宋体" w:cs="宋体"/>
                <w:color w:val="000000"/>
                <w:sz w:val="16"/>
                <w:szCs w:val="16"/>
              </w:rPr>
            </w:pPr>
          </w:p>
        </w:tc>
        <w:tc>
          <w:tcPr>
            <w:tcW w:w="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EA1CA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其他资金</w:t>
            </w: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5AB672"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15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416039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16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B9478F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19616" w14:textId="77777777" w:rsidR="00591259" w:rsidRDefault="00535865">
            <w:pPr>
              <w:widowControl/>
              <w:jc w:val="center"/>
              <w:textAlignment w:val="center"/>
              <w:rPr>
                <w:rFonts w:ascii="Arial" w:hAnsi="Arial" w:cs="Arial"/>
                <w:color w:val="222222"/>
                <w:sz w:val="16"/>
                <w:szCs w:val="16"/>
              </w:rPr>
            </w:pPr>
            <w:r>
              <w:rPr>
                <w:rFonts w:ascii="Arial" w:hAnsi="Arial" w:cs="Arial"/>
                <w:color w:val="222222"/>
                <w:kern w:val="0"/>
                <w:sz w:val="16"/>
                <w:szCs w:val="16"/>
                <w:lang w:bidi="ar"/>
              </w:rPr>
              <w:t>——</w:t>
            </w:r>
          </w:p>
        </w:tc>
        <w:tc>
          <w:tcPr>
            <w:tcW w:w="11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417BB9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42B0E" w14:textId="77777777" w:rsidR="00591259" w:rsidRDefault="00535865">
            <w:pPr>
              <w:widowControl/>
              <w:jc w:val="center"/>
              <w:textAlignment w:val="center"/>
              <w:rPr>
                <w:rFonts w:ascii="Arial" w:hAnsi="Arial" w:cs="Arial"/>
                <w:color w:val="222222"/>
                <w:sz w:val="16"/>
                <w:szCs w:val="16"/>
              </w:rPr>
            </w:pPr>
            <w:r>
              <w:rPr>
                <w:rFonts w:ascii="Arial" w:hAnsi="Arial" w:cs="Arial"/>
                <w:color w:val="222222"/>
                <w:kern w:val="0"/>
                <w:sz w:val="16"/>
                <w:szCs w:val="16"/>
                <w:lang w:bidi="ar"/>
              </w:rPr>
              <w:t>——</w:t>
            </w:r>
          </w:p>
        </w:tc>
      </w:tr>
      <w:tr w:rsidR="00591259" w14:paraId="299A0903" w14:textId="77777777">
        <w:trPr>
          <w:trHeight w:val="320"/>
          <w:jc w:val="center"/>
        </w:trPr>
        <w:tc>
          <w:tcPr>
            <w:tcW w:w="76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B0270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年度总</w:t>
            </w:r>
            <w:r>
              <w:rPr>
                <w:rFonts w:ascii="宋体" w:hAnsi="宋体" w:cs="宋体" w:hint="eastAsia"/>
                <w:color w:val="000000"/>
                <w:kern w:val="0"/>
                <w:sz w:val="16"/>
                <w:szCs w:val="16"/>
                <w:lang w:bidi="ar"/>
              </w:rPr>
              <w:lastRenderedPageBreak/>
              <w:t>体目标</w:t>
            </w:r>
          </w:p>
        </w:tc>
        <w:tc>
          <w:tcPr>
            <w:tcW w:w="5061"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2CD6729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预期目标</w:t>
            </w:r>
          </w:p>
        </w:tc>
        <w:tc>
          <w:tcPr>
            <w:tcW w:w="390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39F5E68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实际完成情况</w:t>
            </w:r>
          </w:p>
        </w:tc>
      </w:tr>
      <w:tr w:rsidR="00591259" w14:paraId="2EE5E339" w14:textId="77777777">
        <w:trPr>
          <w:trHeight w:val="1520"/>
          <w:jc w:val="center"/>
        </w:trPr>
        <w:tc>
          <w:tcPr>
            <w:tcW w:w="76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87981" w14:textId="77777777" w:rsidR="00591259" w:rsidRDefault="00591259">
            <w:pPr>
              <w:jc w:val="center"/>
              <w:rPr>
                <w:rFonts w:ascii="宋体" w:hAnsi="宋体" w:cs="宋体"/>
                <w:color w:val="000000"/>
                <w:sz w:val="16"/>
                <w:szCs w:val="16"/>
              </w:rPr>
            </w:pPr>
          </w:p>
        </w:tc>
        <w:tc>
          <w:tcPr>
            <w:tcW w:w="5061"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E3A134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年内通过开展党员教育培训及群团活动，下拨基层党组织党建支持经费，开展大型党建活动，党务干部培训、党员教育、困难党员慰问及表彰奖励。</w:t>
            </w:r>
          </w:p>
        </w:tc>
        <w:tc>
          <w:tcPr>
            <w:tcW w:w="390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1502FE6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2023</w:t>
            </w:r>
            <w:r>
              <w:rPr>
                <w:rFonts w:ascii="宋体" w:hAnsi="宋体" w:cs="宋体" w:hint="eastAsia"/>
                <w:color w:val="000000"/>
                <w:kern w:val="0"/>
                <w:sz w:val="16"/>
                <w:szCs w:val="16"/>
                <w:lang w:bidi="ar"/>
              </w:rPr>
              <w:t>年，我委将以习近平新时代中国特色社会主义思想为指导，认真落实新时代党的建设总要求和新时代党的组织路线，牢牢把握机关党建“围绕中心、建设队伍、服务群众”核心任务和职责定位，通过开展市直机关晒党建创品牌比</w:t>
            </w:r>
            <w:proofErr w:type="gramStart"/>
            <w:r>
              <w:rPr>
                <w:rFonts w:ascii="宋体" w:hAnsi="宋体" w:cs="宋体" w:hint="eastAsia"/>
                <w:color w:val="000000"/>
                <w:kern w:val="0"/>
                <w:sz w:val="16"/>
                <w:szCs w:val="16"/>
                <w:lang w:bidi="ar"/>
              </w:rPr>
              <w:t>干劲党建</w:t>
            </w:r>
            <w:proofErr w:type="gramEnd"/>
            <w:r>
              <w:rPr>
                <w:rFonts w:ascii="宋体" w:hAnsi="宋体" w:cs="宋体" w:hint="eastAsia"/>
                <w:color w:val="000000"/>
                <w:kern w:val="0"/>
                <w:sz w:val="16"/>
                <w:szCs w:val="16"/>
                <w:lang w:bidi="ar"/>
              </w:rPr>
              <w:t>大比武活动、主题教育知识竞赛活动、学习强国表彰活动、困难党员帮扶、下拨党建支持经费等工作，不断提升机关党建整体水平。</w:t>
            </w:r>
          </w:p>
        </w:tc>
      </w:tr>
      <w:tr w:rsidR="00591259" w14:paraId="51D31960" w14:textId="77777777">
        <w:trPr>
          <w:trHeight w:val="440"/>
          <w:jc w:val="center"/>
        </w:trPr>
        <w:tc>
          <w:tcPr>
            <w:tcW w:w="3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4AD19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绩效指标</w:t>
            </w:r>
          </w:p>
        </w:tc>
        <w:tc>
          <w:tcPr>
            <w:tcW w:w="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570CB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一级指标</w:t>
            </w:r>
          </w:p>
        </w:tc>
        <w:tc>
          <w:tcPr>
            <w:tcW w:w="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90465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二级指标</w:t>
            </w: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4E73A5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三级指标</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6FBF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指标性质</w:t>
            </w:r>
          </w:p>
        </w:tc>
        <w:tc>
          <w:tcPr>
            <w:tcW w:w="9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EE230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指标方向</w:t>
            </w:r>
          </w:p>
        </w:tc>
        <w:tc>
          <w:tcPr>
            <w:tcW w:w="7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C1AE2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年度指标值</w:t>
            </w:r>
          </w:p>
        </w:tc>
        <w:tc>
          <w:tcPr>
            <w:tcW w:w="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42473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实际完成值</w:t>
            </w:r>
          </w:p>
        </w:tc>
        <w:tc>
          <w:tcPr>
            <w:tcW w:w="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B2BBE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计量单位</w:t>
            </w: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E0871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分值</w:t>
            </w: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AB008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得分</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3F209E"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偏差原因分析及改进措施</w:t>
            </w:r>
          </w:p>
        </w:tc>
      </w:tr>
      <w:tr w:rsidR="00591259" w14:paraId="0F41C8BD" w14:textId="77777777">
        <w:trPr>
          <w:trHeight w:val="320"/>
          <w:jc w:val="center"/>
        </w:trPr>
        <w:tc>
          <w:tcPr>
            <w:tcW w:w="391" w:type="dxa"/>
            <w:gridSpan w:val="2"/>
            <w:vMerge w:val="restart"/>
            <w:tcBorders>
              <w:top w:val="single" w:sz="4" w:space="0" w:color="000000"/>
              <w:left w:val="single" w:sz="4" w:space="0" w:color="000000"/>
              <w:bottom w:val="nil"/>
              <w:right w:val="single" w:sz="4" w:space="0" w:color="000000"/>
            </w:tcBorders>
            <w:shd w:val="clear" w:color="auto" w:fill="auto"/>
            <w:vAlign w:val="center"/>
          </w:tcPr>
          <w:p w14:paraId="2A8158C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绩效指标</w:t>
            </w:r>
          </w:p>
        </w:tc>
        <w:tc>
          <w:tcPr>
            <w:tcW w:w="376" w:type="dxa"/>
            <w:gridSpan w:val="2"/>
            <w:vMerge w:val="restart"/>
            <w:tcBorders>
              <w:top w:val="single" w:sz="4" w:space="0" w:color="000000"/>
              <w:left w:val="single" w:sz="4" w:space="0" w:color="000000"/>
              <w:bottom w:val="nil"/>
              <w:right w:val="single" w:sz="4" w:space="0" w:color="000000"/>
            </w:tcBorders>
            <w:shd w:val="clear" w:color="auto" w:fill="auto"/>
            <w:vAlign w:val="center"/>
          </w:tcPr>
          <w:p w14:paraId="3F36DEF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产出指标</w:t>
            </w:r>
          </w:p>
        </w:tc>
        <w:tc>
          <w:tcPr>
            <w:tcW w:w="802" w:type="dxa"/>
            <w:gridSpan w:val="3"/>
            <w:vMerge w:val="restart"/>
            <w:tcBorders>
              <w:top w:val="single" w:sz="4" w:space="0" w:color="000000"/>
              <w:left w:val="single" w:sz="4" w:space="0" w:color="000000"/>
              <w:bottom w:val="nil"/>
              <w:right w:val="single" w:sz="4" w:space="0" w:color="000000"/>
            </w:tcBorders>
            <w:shd w:val="clear" w:color="auto" w:fill="auto"/>
            <w:vAlign w:val="center"/>
          </w:tcPr>
          <w:p w14:paraId="3715B24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数量指标</w:t>
            </w: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56653F3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开展党员教育培训次数</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0537BAC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460590A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5E8A41A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7904D93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4A0CF18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次</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6D99F7C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46C4125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6B008D83" w14:textId="77777777" w:rsidR="00591259" w:rsidRDefault="00591259">
            <w:pPr>
              <w:jc w:val="center"/>
              <w:rPr>
                <w:rFonts w:ascii="宋体" w:hAnsi="宋体" w:cs="宋体"/>
                <w:color w:val="000000"/>
                <w:sz w:val="16"/>
                <w:szCs w:val="16"/>
              </w:rPr>
            </w:pPr>
          </w:p>
        </w:tc>
      </w:tr>
      <w:tr w:rsidR="00591259" w14:paraId="25B63FE5"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69BEAEBC"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5342455A" w14:textId="77777777" w:rsidR="00591259" w:rsidRDefault="00591259">
            <w:pPr>
              <w:jc w:val="center"/>
              <w:rPr>
                <w:rFonts w:ascii="宋体" w:hAnsi="宋体" w:cs="宋体"/>
                <w:color w:val="000000"/>
                <w:sz w:val="16"/>
                <w:szCs w:val="16"/>
              </w:rPr>
            </w:pPr>
          </w:p>
        </w:tc>
        <w:tc>
          <w:tcPr>
            <w:tcW w:w="802" w:type="dxa"/>
            <w:gridSpan w:val="3"/>
            <w:vMerge/>
            <w:tcBorders>
              <w:top w:val="single" w:sz="4" w:space="0" w:color="000000"/>
              <w:left w:val="single" w:sz="4" w:space="0" w:color="000000"/>
              <w:bottom w:val="nil"/>
              <w:right w:val="single" w:sz="4" w:space="0" w:color="000000"/>
            </w:tcBorders>
            <w:shd w:val="clear" w:color="auto" w:fill="auto"/>
            <w:vAlign w:val="center"/>
          </w:tcPr>
          <w:p w14:paraId="306B6C7B" w14:textId="77777777" w:rsidR="00591259" w:rsidRDefault="00591259">
            <w:pPr>
              <w:jc w:val="center"/>
              <w:rPr>
                <w:rFonts w:ascii="宋体" w:hAnsi="宋体" w:cs="宋体"/>
                <w:color w:val="000000"/>
                <w:sz w:val="16"/>
                <w:szCs w:val="16"/>
              </w:rPr>
            </w:pP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242D7BE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支持基层党组织数量</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7FF7493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4CC0F6A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21C37B0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15</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63546A6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30</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3882D29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家</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0DD627F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6BC866F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022377C4" w14:textId="77777777" w:rsidR="00591259" w:rsidRDefault="00591259">
            <w:pPr>
              <w:jc w:val="center"/>
              <w:rPr>
                <w:rFonts w:ascii="宋体" w:hAnsi="宋体" w:cs="宋体"/>
                <w:color w:val="000000"/>
                <w:sz w:val="16"/>
                <w:szCs w:val="16"/>
              </w:rPr>
            </w:pPr>
          </w:p>
        </w:tc>
      </w:tr>
      <w:tr w:rsidR="00591259" w14:paraId="7F23CD73"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5BBDF5AE"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2186FB9D" w14:textId="77777777" w:rsidR="00591259" w:rsidRDefault="00591259">
            <w:pPr>
              <w:jc w:val="center"/>
              <w:rPr>
                <w:rFonts w:ascii="宋体" w:hAnsi="宋体" w:cs="宋体"/>
                <w:color w:val="000000"/>
                <w:sz w:val="16"/>
                <w:szCs w:val="16"/>
              </w:rPr>
            </w:pPr>
          </w:p>
        </w:tc>
        <w:tc>
          <w:tcPr>
            <w:tcW w:w="802" w:type="dxa"/>
            <w:gridSpan w:val="3"/>
            <w:vMerge/>
            <w:tcBorders>
              <w:top w:val="single" w:sz="4" w:space="0" w:color="000000"/>
              <w:left w:val="single" w:sz="4" w:space="0" w:color="000000"/>
              <w:bottom w:val="nil"/>
              <w:right w:val="single" w:sz="4" w:space="0" w:color="000000"/>
            </w:tcBorders>
            <w:shd w:val="clear" w:color="auto" w:fill="auto"/>
            <w:vAlign w:val="center"/>
          </w:tcPr>
          <w:p w14:paraId="526F82FC" w14:textId="77777777" w:rsidR="00591259" w:rsidRDefault="00591259">
            <w:pPr>
              <w:jc w:val="center"/>
              <w:rPr>
                <w:rFonts w:ascii="宋体" w:hAnsi="宋体" w:cs="宋体"/>
                <w:color w:val="000000"/>
                <w:sz w:val="16"/>
                <w:szCs w:val="16"/>
              </w:rPr>
            </w:pP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1B00EC4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印刷相关培训资料</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0D75BE8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791C281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483B311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2000</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21D7B38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2100</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6B0FDA6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册</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5A3B55E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315B2B5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119AEA86" w14:textId="77777777" w:rsidR="00591259" w:rsidRDefault="00591259">
            <w:pPr>
              <w:jc w:val="center"/>
              <w:rPr>
                <w:rFonts w:ascii="宋体" w:hAnsi="宋体" w:cs="宋体"/>
                <w:color w:val="000000"/>
                <w:sz w:val="16"/>
                <w:szCs w:val="16"/>
              </w:rPr>
            </w:pPr>
          </w:p>
        </w:tc>
      </w:tr>
      <w:tr w:rsidR="00591259" w14:paraId="5F777D49"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1B8DAC84"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2520019F" w14:textId="77777777" w:rsidR="00591259" w:rsidRDefault="00591259">
            <w:pPr>
              <w:jc w:val="center"/>
              <w:rPr>
                <w:rFonts w:ascii="宋体" w:hAnsi="宋体" w:cs="宋体"/>
                <w:color w:val="000000"/>
                <w:sz w:val="16"/>
                <w:szCs w:val="16"/>
              </w:rPr>
            </w:pPr>
          </w:p>
        </w:tc>
        <w:tc>
          <w:tcPr>
            <w:tcW w:w="802" w:type="dxa"/>
            <w:gridSpan w:val="3"/>
            <w:vMerge/>
            <w:tcBorders>
              <w:top w:val="single" w:sz="4" w:space="0" w:color="000000"/>
              <w:left w:val="single" w:sz="4" w:space="0" w:color="000000"/>
              <w:bottom w:val="nil"/>
              <w:right w:val="single" w:sz="4" w:space="0" w:color="000000"/>
            </w:tcBorders>
            <w:shd w:val="clear" w:color="auto" w:fill="auto"/>
            <w:vAlign w:val="center"/>
          </w:tcPr>
          <w:p w14:paraId="57EAF70B" w14:textId="77777777" w:rsidR="00591259" w:rsidRDefault="00591259">
            <w:pPr>
              <w:jc w:val="center"/>
              <w:rPr>
                <w:rFonts w:ascii="宋体" w:hAnsi="宋体" w:cs="宋体"/>
                <w:color w:val="000000"/>
                <w:sz w:val="16"/>
                <w:szCs w:val="16"/>
              </w:rPr>
            </w:pP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6C14495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开展大型党建活动</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614F9C5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462CFBB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46C0591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5C27A6F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783E48F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次</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0882451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08A2161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4D3759A9" w14:textId="77777777" w:rsidR="00591259" w:rsidRDefault="00591259">
            <w:pPr>
              <w:jc w:val="center"/>
              <w:rPr>
                <w:rFonts w:ascii="宋体" w:hAnsi="宋体" w:cs="宋体"/>
                <w:color w:val="000000"/>
                <w:sz w:val="16"/>
                <w:szCs w:val="16"/>
              </w:rPr>
            </w:pPr>
          </w:p>
        </w:tc>
      </w:tr>
      <w:tr w:rsidR="00591259" w14:paraId="761D77EC"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060E5202"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6E6CCD32" w14:textId="77777777" w:rsidR="00591259" w:rsidRDefault="00591259">
            <w:pPr>
              <w:jc w:val="center"/>
              <w:rPr>
                <w:rFonts w:ascii="宋体" w:hAnsi="宋体" w:cs="宋体"/>
                <w:color w:val="000000"/>
                <w:sz w:val="16"/>
                <w:szCs w:val="16"/>
              </w:rPr>
            </w:pPr>
          </w:p>
        </w:tc>
        <w:tc>
          <w:tcPr>
            <w:tcW w:w="802" w:type="dxa"/>
            <w:gridSpan w:val="3"/>
            <w:vMerge/>
            <w:tcBorders>
              <w:top w:val="single" w:sz="4" w:space="0" w:color="000000"/>
              <w:left w:val="single" w:sz="4" w:space="0" w:color="000000"/>
              <w:bottom w:val="nil"/>
              <w:right w:val="single" w:sz="4" w:space="0" w:color="000000"/>
            </w:tcBorders>
            <w:shd w:val="clear" w:color="auto" w:fill="auto"/>
            <w:vAlign w:val="center"/>
          </w:tcPr>
          <w:p w14:paraId="5F08F963" w14:textId="77777777" w:rsidR="00591259" w:rsidRDefault="00591259">
            <w:pPr>
              <w:jc w:val="center"/>
              <w:rPr>
                <w:rFonts w:ascii="宋体" w:hAnsi="宋体" w:cs="宋体"/>
                <w:color w:val="000000"/>
                <w:sz w:val="16"/>
                <w:szCs w:val="16"/>
              </w:rPr>
            </w:pP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76543F7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党员教育培训类别</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1914167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32AEC9D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76822B8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7ACD900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3B1AFAE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类</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1517C60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4C150C8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5E8D8468" w14:textId="77777777" w:rsidR="00591259" w:rsidRDefault="00591259">
            <w:pPr>
              <w:jc w:val="center"/>
              <w:rPr>
                <w:rFonts w:ascii="宋体" w:hAnsi="宋体" w:cs="宋体"/>
                <w:color w:val="000000"/>
                <w:sz w:val="16"/>
                <w:szCs w:val="16"/>
              </w:rPr>
            </w:pPr>
          </w:p>
        </w:tc>
      </w:tr>
      <w:tr w:rsidR="00591259" w14:paraId="1646C131"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638E9962"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709F4028" w14:textId="77777777" w:rsidR="00591259" w:rsidRDefault="00591259">
            <w:pPr>
              <w:jc w:val="center"/>
              <w:rPr>
                <w:rFonts w:ascii="宋体" w:hAnsi="宋体" w:cs="宋体"/>
                <w:color w:val="000000"/>
                <w:sz w:val="16"/>
                <w:szCs w:val="16"/>
              </w:rPr>
            </w:pPr>
          </w:p>
        </w:tc>
        <w:tc>
          <w:tcPr>
            <w:tcW w:w="802" w:type="dxa"/>
            <w:gridSpan w:val="3"/>
            <w:vMerge/>
            <w:tcBorders>
              <w:top w:val="single" w:sz="4" w:space="0" w:color="000000"/>
              <w:left w:val="single" w:sz="4" w:space="0" w:color="000000"/>
              <w:bottom w:val="nil"/>
              <w:right w:val="single" w:sz="4" w:space="0" w:color="000000"/>
            </w:tcBorders>
            <w:shd w:val="clear" w:color="auto" w:fill="auto"/>
            <w:vAlign w:val="center"/>
          </w:tcPr>
          <w:p w14:paraId="286D2C87" w14:textId="77777777" w:rsidR="00591259" w:rsidRDefault="00591259">
            <w:pPr>
              <w:jc w:val="center"/>
              <w:rPr>
                <w:rFonts w:ascii="宋体" w:hAnsi="宋体" w:cs="宋体"/>
                <w:color w:val="000000"/>
                <w:sz w:val="16"/>
                <w:szCs w:val="16"/>
              </w:rPr>
            </w:pP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7F52036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聘用西部志愿者</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0859170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5CD6342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209B7B4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07D46A9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7B09237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人</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28A2E14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0BA83DA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5052DF20" w14:textId="77777777" w:rsidR="00591259" w:rsidRDefault="00591259">
            <w:pPr>
              <w:jc w:val="center"/>
              <w:rPr>
                <w:rFonts w:ascii="宋体" w:hAnsi="宋体" w:cs="宋体"/>
                <w:color w:val="000000"/>
                <w:sz w:val="16"/>
                <w:szCs w:val="16"/>
              </w:rPr>
            </w:pPr>
          </w:p>
        </w:tc>
      </w:tr>
      <w:tr w:rsidR="00591259" w14:paraId="7B0DBF81"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336E443A"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283C2D3A" w14:textId="77777777" w:rsidR="00591259" w:rsidRDefault="00591259">
            <w:pPr>
              <w:jc w:val="center"/>
              <w:rPr>
                <w:rFonts w:ascii="宋体" w:hAnsi="宋体" w:cs="宋体"/>
                <w:color w:val="000000"/>
                <w:sz w:val="16"/>
                <w:szCs w:val="16"/>
              </w:rPr>
            </w:pPr>
          </w:p>
        </w:tc>
        <w:tc>
          <w:tcPr>
            <w:tcW w:w="802" w:type="dxa"/>
            <w:gridSpan w:val="3"/>
            <w:vMerge/>
            <w:tcBorders>
              <w:top w:val="single" w:sz="4" w:space="0" w:color="000000"/>
              <w:left w:val="single" w:sz="4" w:space="0" w:color="000000"/>
              <w:bottom w:val="nil"/>
              <w:right w:val="single" w:sz="4" w:space="0" w:color="000000"/>
            </w:tcBorders>
            <w:shd w:val="clear" w:color="auto" w:fill="auto"/>
            <w:vAlign w:val="center"/>
          </w:tcPr>
          <w:p w14:paraId="279FE0D7" w14:textId="77777777" w:rsidR="00591259" w:rsidRDefault="00591259">
            <w:pPr>
              <w:jc w:val="center"/>
              <w:rPr>
                <w:rFonts w:ascii="宋体" w:hAnsi="宋体" w:cs="宋体"/>
                <w:color w:val="000000"/>
                <w:sz w:val="16"/>
                <w:szCs w:val="16"/>
              </w:rPr>
            </w:pP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3B81589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聘用会计人员</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6C318E4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442CDED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086DA0D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70C1386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3F9E3D8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人</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34AC64F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54A99B7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09BEE2C1" w14:textId="77777777" w:rsidR="00591259" w:rsidRDefault="00591259">
            <w:pPr>
              <w:jc w:val="center"/>
              <w:rPr>
                <w:rFonts w:ascii="宋体" w:hAnsi="宋体" w:cs="宋体"/>
                <w:color w:val="000000"/>
                <w:sz w:val="16"/>
                <w:szCs w:val="16"/>
              </w:rPr>
            </w:pPr>
          </w:p>
        </w:tc>
      </w:tr>
      <w:tr w:rsidR="00591259" w14:paraId="0743D63B"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5978BD4F"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08036CE0" w14:textId="77777777" w:rsidR="00591259" w:rsidRDefault="00591259">
            <w:pPr>
              <w:jc w:val="center"/>
              <w:rPr>
                <w:rFonts w:ascii="宋体" w:hAnsi="宋体" w:cs="宋体"/>
                <w:color w:val="000000"/>
                <w:sz w:val="16"/>
                <w:szCs w:val="16"/>
              </w:rPr>
            </w:pPr>
          </w:p>
        </w:tc>
        <w:tc>
          <w:tcPr>
            <w:tcW w:w="802" w:type="dxa"/>
            <w:gridSpan w:val="3"/>
            <w:vMerge/>
            <w:tcBorders>
              <w:top w:val="single" w:sz="4" w:space="0" w:color="000000"/>
              <w:left w:val="single" w:sz="4" w:space="0" w:color="000000"/>
              <w:bottom w:val="nil"/>
              <w:right w:val="single" w:sz="4" w:space="0" w:color="000000"/>
            </w:tcBorders>
            <w:shd w:val="clear" w:color="auto" w:fill="auto"/>
            <w:vAlign w:val="center"/>
          </w:tcPr>
          <w:p w14:paraId="06747371" w14:textId="77777777" w:rsidR="00591259" w:rsidRDefault="00591259">
            <w:pPr>
              <w:jc w:val="center"/>
              <w:rPr>
                <w:rFonts w:ascii="宋体" w:hAnsi="宋体" w:cs="宋体"/>
                <w:color w:val="000000"/>
                <w:sz w:val="16"/>
                <w:szCs w:val="16"/>
              </w:rPr>
            </w:pP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3C7D740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购买办公用纸</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33D89F9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186FFB9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1B129FA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50</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34828E9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50</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0FA461E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箱</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304C1C0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72DD0FB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25B0B606" w14:textId="77777777" w:rsidR="00591259" w:rsidRDefault="00591259">
            <w:pPr>
              <w:jc w:val="center"/>
              <w:rPr>
                <w:rFonts w:ascii="宋体" w:hAnsi="宋体" w:cs="宋体"/>
                <w:color w:val="000000"/>
                <w:sz w:val="16"/>
                <w:szCs w:val="16"/>
              </w:rPr>
            </w:pPr>
          </w:p>
        </w:tc>
      </w:tr>
      <w:tr w:rsidR="00591259" w14:paraId="5696AE74"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507E44F0"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17278B2C" w14:textId="77777777" w:rsidR="00591259" w:rsidRDefault="00591259">
            <w:pPr>
              <w:jc w:val="center"/>
              <w:rPr>
                <w:rFonts w:ascii="宋体" w:hAnsi="宋体" w:cs="宋体"/>
                <w:color w:val="000000"/>
                <w:sz w:val="16"/>
                <w:szCs w:val="16"/>
              </w:rPr>
            </w:pPr>
          </w:p>
        </w:tc>
        <w:tc>
          <w:tcPr>
            <w:tcW w:w="802" w:type="dxa"/>
            <w:gridSpan w:val="3"/>
            <w:vMerge/>
            <w:tcBorders>
              <w:top w:val="single" w:sz="4" w:space="0" w:color="000000"/>
              <w:left w:val="single" w:sz="4" w:space="0" w:color="000000"/>
              <w:bottom w:val="nil"/>
              <w:right w:val="single" w:sz="4" w:space="0" w:color="000000"/>
            </w:tcBorders>
            <w:shd w:val="clear" w:color="auto" w:fill="auto"/>
            <w:vAlign w:val="center"/>
          </w:tcPr>
          <w:p w14:paraId="6312E49C" w14:textId="77777777" w:rsidR="00591259" w:rsidRDefault="00591259">
            <w:pPr>
              <w:jc w:val="center"/>
              <w:rPr>
                <w:rFonts w:ascii="宋体" w:hAnsi="宋体" w:cs="宋体"/>
                <w:color w:val="000000"/>
                <w:sz w:val="16"/>
                <w:szCs w:val="16"/>
              </w:rPr>
            </w:pP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66D9156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购置办公设备</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3116FD5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5A02B6A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3526AED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280D429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1FC0A3A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件</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3C53F14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7B5AF01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6AB90235" w14:textId="77777777" w:rsidR="00591259" w:rsidRDefault="00591259">
            <w:pPr>
              <w:jc w:val="center"/>
              <w:rPr>
                <w:rFonts w:ascii="宋体" w:hAnsi="宋体" w:cs="宋体"/>
                <w:color w:val="000000"/>
                <w:sz w:val="16"/>
                <w:szCs w:val="16"/>
              </w:rPr>
            </w:pPr>
          </w:p>
        </w:tc>
      </w:tr>
      <w:tr w:rsidR="00591259" w14:paraId="3FAE2039"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6DAF7400"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7F02185C" w14:textId="77777777" w:rsidR="00591259" w:rsidRDefault="00591259">
            <w:pPr>
              <w:jc w:val="center"/>
              <w:rPr>
                <w:rFonts w:ascii="宋体" w:hAnsi="宋体" w:cs="宋体"/>
                <w:color w:val="000000"/>
                <w:sz w:val="16"/>
                <w:szCs w:val="16"/>
              </w:rPr>
            </w:pPr>
          </w:p>
        </w:tc>
        <w:tc>
          <w:tcPr>
            <w:tcW w:w="802" w:type="dxa"/>
            <w:gridSpan w:val="3"/>
            <w:vMerge w:val="restart"/>
            <w:tcBorders>
              <w:top w:val="single" w:sz="4" w:space="0" w:color="000000"/>
              <w:left w:val="single" w:sz="4" w:space="0" w:color="000000"/>
              <w:bottom w:val="nil"/>
              <w:right w:val="single" w:sz="4" w:space="0" w:color="000000"/>
            </w:tcBorders>
            <w:shd w:val="clear" w:color="auto" w:fill="auto"/>
            <w:vAlign w:val="center"/>
          </w:tcPr>
          <w:p w14:paraId="0E6D851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质量指标</w:t>
            </w: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1A96E2E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党员教育培训活动参与率</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298C5A5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087296F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2F15858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67AF533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4C177AE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百分比</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3BD2022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02A941A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32494378" w14:textId="77777777" w:rsidR="00591259" w:rsidRDefault="00591259">
            <w:pPr>
              <w:jc w:val="center"/>
              <w:rPr>
                <w:rFonts w:ascii="宋体" w:hAnsi="宋体" w:cs="宋体"/>
                <w:color w:val="000000"/>
                <w:sz w:val="16"/>
                <w:szCs w:val="16"/>
              </w:rPr>
            </w:pPr>
          </w:p>
        </w:tc>
      </w:tr>
      <w:tr w:rsidR="00591259" w14:paraId="064F65B5"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1616FC15"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0AD16F26" w14:textId="77777777" w:rsidR="00591259" w:rsidRDefault="00591259">
            <w:pPr>
              <w:jc w:val="center"/>
              <w:rPr>
                <w:rFonts w:ascii="宋体" w:hAnsi="宋体" w:cs="宋体"/>
                <w:color w:val="000000"/>
                <w:sz w:val="16"/>
                <w:szCs w:val="16"/>
              </w:rPr>
            </w:pPr>
          </w:p>
        </w:tc>
        <w:tc>
          <w:tcPr>
            <w:tcW w:w="802" w:type="dxa"/>
            <w:gridSpan w:val="3"/>
            <w:vMerge/>
            <w:tcBorders>
              <w:top w:val="single" w:sz="4" w:space="0" w:color="000000"/>
              <w:left w:val="single" w:sz="4" w:space="0" w:color="000000"/>
              <w:bottom w:val="nil"/>
              <w:right w:val="single" w:sz="4" w:space="0" w:color="000000"/>
            </w:tcBorders>
            <w:shd w:val="clear" w:color="auto" w:fill="auto"/>
            <w:vAlign w:val="center"/>
          </w:tcPr>
          <w:p w14:paraId="1FA1BD27" w14:textId="77777777" w:rsidR="00591259" w:rsidRDefault="00591259">
            <w:pPr>
              <w:jc w:val="center"/>
              <w:rPr>
                <w:rFonts w:ascii="宋体" w:hAnsi="宋体" w:cs="宋体"/>
                <w:color w:val="000000"/>
                <w:sz w:val="16"/>
                <w:szCs w:val="16"/>
              </w:rPr>
            </w:pP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1AE24B6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党建活动完成率</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7674484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6606722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2057688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54524C7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744BBB3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百分比</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1859BB8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457B9A1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31D2FD62" w14:textId="77777777" w:rsidR="00591259" w:rsidRDefault="00591259">
            <w:pPr>
              <w:jc w:val="center"/>
              <w:rPr>
                <w:rFonts w:ascii="宋体" w:hAnsi="宋体" w:cs="宋体"/>
                <w:color w:val="000000"/>
                <w:sz w:val="16"/>
                <w:szCs w:val="16"/>
              </w:rPr>
            </w:pPr>
          </w:p>
        </w:tc>
      </w:tr>
      <w:tr w:rsidR="00591259" w14:paraId="529AFD96"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2EFD80B6"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4E3F832F" w14:textId="77777777" w:rsidR="00591259" w:rsidRDefault="00591259">
            <w:pPr>
              <w:jc w:val="center"/>
              <w:rPr>
                <w:rFonts w:ascii="宋体" w:hAnsi="宋体" w:cs="宋体"/>
                <w:color w:val="000000"/>
                <w:sz w:val="16"/>
                <w:szCs w:val="16"/>
              </w:rPr>
            </w:pPr>
          </w:p>
        </w:tc>
        <w:tc>
          <w:tcPr>
            <w:tcW w:w="802" w:type="dxa"/>
            <w:gridSpan w:val="3"/>
            <w:vMerge/>
            <w:tcBorders>
              <w:top w:val="single" w:sz="4" w:space="0" w:color="000000"/>
              <w:left w:val="single" w:sz="4" w:space="0" w:color="000000"/>
              <w:bottom w:val="nil"/>
              <w:right w:val="single" w:sz="4" w:space="0" w:color="000000"/>
            </w:tcBorders>
            <w:shd w:val="clear" w:color="auto" w:fill="auto"/>
            <w:vAlign w:val="center"/>
          </w:tcPr>
          <w:p w14:paraId="75987D55" w14:textId="77777777" w:rsidR="00591259" w:rsidRDefault="00591259">
            <w:pPr>
              <w:jc w:val="center"/>
              <w:rPr>
                <w:rFonts w:ascii="宋体" w:hAnsi="宋体" w:cs="宋体"/>
                <w:color w:val="000000"/>
                <w:sz w:val="16"/>
                <w:szCs w:val="16"/>
              </w:rPr>
            </w:pP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760D2F3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基层党组织经费拨付</w:t>
            </w:r>
            <w:proofErr w:type="gramStart"/>
            <w:r>
              <w:rPr>
                <w:rFonts w:ascii="宋体" w:hAnsi="宋体" w:cs="宋体" w:hint="eastAsia"/>
                <w:color w:val="000000"/>
                <w:kern w:val="0"/>
                <w:sz w:val="16"/>
                <w:szCs w:val="16"/>
                <w:lang w:bidi="ar"/>
              </w:rPr>
              <w:t>足额率</w:t>
            </w:r>
            <w:proofErr w:type="gramEnd"/>
          </w:p>
        </w:tc>
        <w:tc>
          <w:tcPr>
            <w:tcW w:w="591" w:type="dxa"/>
            <w:tcBorders>
              <w:top w:val="single" w:sz="4" w:space="0" w:color="000000"/>
              <w:left w:val="single" w:sz="4" w:space="0" w:color="000000"/>
              <w:bottom w:val="nil"/>
              <w:right w:val="single" w:sz="4" w:space="0" w:color="000000"/>
            </w:tcBorders>
            <w:shd w:val="clear" w:color="auto" w:fill="auto"/>
            <w:vAlign w:val="center"/>
          </w:tcPr>
          <w:p w14:paraId="72D9759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1B814AF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4A25E49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2ABF15D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7FB5167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百分比</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612CCD9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0ED90B5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379462B1" w14:textId="77777777" w:rsidR="00591259" w:rsidRDefault="00591259">
            <w:pPr>
              <w:jc w:val="center"/>
              <w:rPr>
                <w:rFonts w:ascii="宋体" w:hAnsi="宋体" w:cs="宋体"/>
                <w:color w:val="000000"/>
                <w:sz w:val="16"/>
                <w:szCs w:val="16"/>
              </w:rPr>
            </w:pPr>
          </w:p>
        </w:tc>
      </w:tr>
      <w:tr w:rsidR="00591259" w14:paraId="52B37032"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1EFF42CE"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41B28E1C" w14:textId="77777777" w:rsidR="00591259" w:rsidRDefault="00591259">
            <w:pPr>
              <w:jc w:val="center"/>
              <w:rPr>
                <w:rFonts w:ascii="宋体" w:hAnsi="宋体" w:cs="宋体"/>
                <w:color w:val="000000"/>
                <w:sz w:val="16"/>
                <w:szCs w:val="16"/>
              </w:rPr>
            </w:pPr>
          </w:p>
        </w:tc>
        <w:tc>
          <w:tcPr>
            <w:tcW w:w="802" w:type="dxa"/>
            <w:gridSpan w:val="3"/>
            <w:vMerge/>
            <w:tcBorders>
              <w:top w:val="single" w:sz="4" w:space="0" w:color="000000"/>
              <w:left w:val="single" w:sz="4" w:space="0" w:color="000000"/>
              <w:bottom w:val="nil"/>
              <w:right w:val="single" w:sz="4" w:space="0" w:color="000000"/>
            </w:tcBorders>
            <w:shd w:val="clear" w:color="auto" w:fill="auto"/>
            <w:vAlign w:val="center"/>
          </w:tcPr>
          <w:p w14:paraId="7A02A7A1" w14:textId="77777777" w:rsidR="00591259" w:rsidRDefault="00591259">
            <w:pPr>
              <w:jc w:val="center"/>
              <w:rPr>
                <w:rFonts w:ascii="宋体" w:hAnsi="宋体" w:cs="宋体"/>
                <w:color w:val="000000"/>
                <w:sz w:val="16"/>
                <w:szCs w:val="16"/>
              </w:rPr>
            </w:pP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52E5B51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印刷品资料验收合格率</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515FFE1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6AA41CB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34EF4AB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5B120FF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5EFB6D7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百分比</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6EA450C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30BC434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416ECCCB" w14:textId="77777777" w:rsidR="00591259" w:rsidRDefault="00591259">
            <w:pPr>
              <w:jc w:val="center"/>
              <w:rPr>
                <w:rFonts w:ascii="宋体" w:hAnsi="宋体" w:cs="宋体"/>
                <w:color w:val="000000"/>
                <w:sz w:val="16"/>
                <w:szCs w:val="16"/>
              </w:rPr>
            </w:pPr>
          </w:p>
        </w:tc>
      </w:tr>
      <w:tr w:rsidR="00591259" w14:paraId="7210EB99"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48E40FF2"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70449253" w14:textId="77777777" w:rsidR="00591259" w:rsidRDefault="00591259">
            <w:pPr>
              <w:jc w:val="center"/>
              <w:rPr>
                <w:rFonts w:ascii="宋体" w:hAnsi="宋体" w:cs="宋体"/>
                <w:color w:val="000000"/>
                <w:sz w:val="16"/>
                <w:szCs w:val="16"/>
              </w:rPr>
            </w:pPr>
          </w:p>
        </w:tc>
        <w:tc>
          <w:tcPr>
            <w:tcW w:w="802" w:type="dxa"/>
            <w:gridSpan w:val="3"/>
            <w:vMerge w:val="restart"/>
            <w:tcBorders>
              <w:top w:val="single" w:sz="4" w:space="0" w:color="000000"/>
              <w:left w:val="single" w:sz="4" w:space="0" w:color="000000"/>
              <w:bottom w:val="nil"/>
              <w:right w:val="single" w:sz="4" w:space="0" w:color="000000"/>
            </w:tcBorders>
            <w:shd w:val="clear" w:color="auto" w:fill="auto"/>
            <w:vAlign w:val="center"/>
          </w:tcPr>
          <w:p w14:paraId="11AE6B1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时效指标</w:t>
            </w: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6B4E612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基层党组织经费拨付时间</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38F34B8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反向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68A4380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小于等于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7F0740A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5448697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7903AF0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月</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1D5DCE5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32C0FD8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30CAE070" w14:textId="77777777" w:rsidR="00591259" w:rsidRDefault="00591259">
            <w:pPr>
              <w:jc w:val="center"/>
              <w:rPr>
                <w:rFonts w:ascii="宋体" w:hAnsi="宋体" w:cs="宋体"/>
                <w:color w:val="000000"/>
                <w:sz w:val="16"/>
                <w:szCs w:val="16"/>
              </w:rPr>
            </w:pPr>
          </w:p>
        </w:tc>
      </w:tr>
      <w:tr w:rsidR="00591259" w14:paraId="5A44F7FC"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0E2B2E4B"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299BA154" w14:textId="77777777" w:rsidR="00591259" w:rsidRDefault="00591259">
            <w:pPr>
              <w:jc w:val="center"/>
              <w:rPr>
                <w:rFonts w:ascii="宋体" w:hAnsi="宋体" w:cs="宋体"/>
                <w:color w:val="000000"/>
                <w:sz w:val="16"/>
                <w:szCs w:val="16"/>
              </w:rPr>
            </w:pPr>
          </w:p>
        </w:tc>
        <w:tc>
          <w:tcPr>
            <w:tcW w:w="802" w:type="dxa"/>
            <w:gridSpan w:val="3"/>
            <w:vMerge/>
            <w:tcBorders>
              <w:top w:val="single" w:sz="4" w:space="0" w:color="000000"/>
              <w:left w:val="single" w:sz="4" w:space="0" w:color="000000"/>
              <w:bottom w:val="nil"/>
              <w:right w:val="single" w:sz="4" w:space="0" w:color="000000"/>
            </w:tcBorders>
            <w:shd w:val="clear" w:color="auto" w:fill="auto"/>
            <w:vAlign w:val="center"/>
          </w:tcPr>
          <w:p w14:paraId="5288E231" w14:textId="77777777" w:rsidR="00591259" w:rsidRDefault="00591259">
            <w:pPr>
              <w:jc w:val="center"/>
              <w:rPr>
                <w:rFonts w:ascii="宋体" w:hAnsi="宋体" w:cs="宋体"/>
                <w:color w:val="000000"/>
                <w:sz w:val="16"/>
                <w:szCs w:val="16"/>
              </w:rPr>
            </w:pP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685A40F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开展培训活动完成时间</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697C769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反向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66DF482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小于等于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1EE0590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1FC3953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2D3F4F1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月</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70CB155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39FE12C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63233F6C" w14:textId="77777777" w:rsidR="00591259" w:rsidRDefault="00591259">
            <w:pPr>
              <w:jc w:val="center"/>
              <w:rPr>
                <w:rFonts w:ascii="宋体" w:hAnsi="宋体" w:cs="宋体"/>
                <w:color w:val="000000"/>
                <w:sz w:val="16"/>
                <w:szCs w:val="16"/>
              </w:rPr>
            </w:pPr>
          </w:p>
        </w:tc>
      </w:tr>
      <w:tr w:rsidR="00591259" w14:paraId="28CF2232"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22EA7203"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1724B369" w14:textId="77777777" w:rsidR="00591259" w:rsidRDefault="00591259">
            <w:pPr>
              <w:jc w:val="center"/>
              <w:rPr>
                <w:rFonts w:ascii="宋体" w:hAnsi="宋体" w:cs="宋体"/>
                <w:color w:val="000000"/>
                <w:sz w:val="16"/>
                <w:szCs w:val="16"/>
              </w:rPr>
            </w:pPr>
          </w:p>
        </w:tc>
        <w:tc>
          <w:tcPr>
            <w:tcW w:w="802" w:type="dxa"/>
            <w:gridSpan w:val="3"/>
            <w:vMerge w:val="restart"/>
            <w:tcBorders>
              <w:top w:val="single" w:sz="4" w:space="0" w:color="000000"/>
              <w:left w:val="single" w:sz="4" w:space="0" w:color="000000"/>
              <w:bottom w:val="nil"/>
              <w:right w:val="single" w:sz="4" w:space="0" w:color="000000"/>
            </w:tcBorders>
            <w:shd w:val="clear" w:color="auto" w:fill="auto"/>
            <w:vAlign w:val="center"/>
          </w:tcPr>
          <w:p w14:paraId="7603803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成本指标</w:t>
            </w: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7F5A72E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基层党组织支持经费及表彰</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4BF604D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38259E7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163D826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50</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50C0088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56</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7213E07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万</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7F97CCC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7D982FD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526FDF1C" w14:textId="77777777" w:rsidR="00591259" w:rsidRDefault="00591259">
            <w:pPr>
              <w:jc w:val="center"/>
              <w:rPr>
                <w:rFonts w:ascii="宋体" w:hAnsi="宋体" w:cs="宋体"/>
                <w:color w:val="000000"/>
                <w:sz w:val="16"/>
                <w:szCs w:val="16"/>
              </w:rPr>
            </w:pPr>
          </w:p>
        </w:tc>
      </w:tr>
      <w:tr w:rsidR="00591259" w14:paraId="52BD5559"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2D5F96A8"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4723713D" w14:textId="77777777" w:rsidR="00591259" w:rsidRDefault="00591259">
            <w:pPr>
              <w:jc w:val="center"/>
              <w:rPr>
                <w:rFonts w:ascii="宋体" w:hAnsi="宋体" w:cs="宋体"/>
                <w:color w:val="000000"/>
                <w:sz w:val="16"/>
                <w:szCs w:val="16"/>
              </w:rPr>
            </w:pPr>
          </w:p>
        </w:tc>
        <w:tc>
          <w:tcPr>
            <w:tcW w:w="802" w:type="dxa"/>
            <w:gridSpan w:val="3"/>
            <w:vMerge/>
            <w:tcBorders>
              <w:top w:val="single" w:sz="4" w:space="0" w:color="000000"/>
              <w:left w:val="single" w:sz="4" w:space="0" w:color="000000"/>
              <w:bottom w:val="nil"/>
              <w:right w:val="single" w:sz="4" w:space="0" w:color="000000"/>
            </w:tcBorders>
            <w:shd w:val="clear" w:color="auto" w:fill="auto"/>
            <w:vAlign w:val="center"/>
          </w:tcPr>
          <w:p w14:paraId="35BC1291" w14:textId="77777777" w:rsidR="00591259" w:rsidRDefault="00591259">
            <w:pPr>
              <w:jc w:val="center"/>
              <w:rPr>
                <w:rFonts w:ascii="宋体" w:hAnsi="宋体" w:cs="宋体"/>
                <w:color w:val="000000"/>
                <w:sz w:val="16"/>
                <w:szCs w:val="16"/>
              </w:rPr>
            </w:pP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0B21239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办公费</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115FF6D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298D171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24BB41F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3EDE898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11.45</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7A4FEAD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万</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66F14DA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523C591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70323F8F" w14:textId="77777777" w:rsidR="00591259" w:rsidRDefault="00591259">
            <w:pPr>
              <w:jc w:val="center"/>
              <w:rPr>
                <w:rFonts w:ascii="宋体" w:hAnsi="宋体" w:cs="宋体"/>
                <w:color w:val="000000"/>
                <w:sz w:val="16"/>
                <w:szCs w:val="16"/>
              </w:rPr>
            </w:pPr>
          </w:p>
        </w:tc>
      </w:tr>
      <w:tr w:rsidR="00591259" w14:paraId="0CB3C1C7"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44800FAC" w14:textId="77777777" w:rsidR="00591259" w:rsidRDefault="00591259">
            <w:pPr>
              <w:jc w:val="center"/>
              <w:rPr>
                <w:rFonts w:ascii="宋体" w:hAnsi="宋体" w:cs="宋体"/>
                <w:color w:val="000000"/>
                <w:sz w:val="16"/>
                <w:szCs w:val="16"/>
              </w:rPr>
            </w:pPr>
          </w:p>
        </w:tc>
        <w:tc>
          <w:tcPr>
            <w:tcW w:w="376" w:type="dxa"/>
            <w:gridSpan w:val="2"/>
            <w:vMerge w:val="restart"/>
            <w:tcBorders>
              <w:top w:val="single" w:sz="4" w:space="0" w:color="000000"/>
              <w:left w:val="single" w:sz="4" w:space="0" w:color="000000"/>
              <w:bottom w:val="nil"/>
              <w:right w:val="single" w:sz="4" w:space="0" w:color="000000"/>
            </w:tcBorders>
            <w:shd w:val="clear" w:color="auto" w:fill="auto"/>
            <w:vAlign w:val="center"/>
          </w:tcPr>
          <w:p w14:paraId="7FE6193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效益指标</w:t>
            </w:r>
          </w:p>
        </w:tc>
        <w:tc>
          <w:tcPr>
            <w:tcW w:w="802" w:type="dxa"/>
            <w:gridSpan w:val="3"/>
            <w:tcBorders>
              <w:top w:val="single" w:sz="4" w:space="0" w:color="000000"/>
              <w:left w:val="single" w:sz="4" w:space="0" w:color="000000"/>
              <w:bottom w:val="nil"/>
              <w:right w:val="single" w:sz="4" w:space="0" w:color="000000"/>
            </w:tcBorders>
            <w:shd w:val="clear" w:color="auto" w:fill="auto"/>
            <w:vAlign w:val="center"/>
          </w:tcPr>
          <w:p w14:paraId="39633E9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经济效益</w:t>
            </w: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2F65AD7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6ABD141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定性</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72B95A80" w14:textId="77777777" w:rsidR="00591259" w:rsidRDefault="00591259">
            <w:pPr>
              <w:jc w:val="center"/>
              <w:rPr>
                <w:rFonts w:ascii="宋体" w:hAnsi="宋体" w:cs="宋体"/>
                <w:color w:val="000000"/>
                <w:sz w:val="16"/>
                <w:szCs w:val="16"/>
              </w:rPr>
            </w:pP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4BD1C2A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49257F1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3E88BFCA" w14:textId="77777777" w:rsidR="00591259" w:rsidRDefault="00591259">
            <w:pPr>
              <w:jc w:val="center"/>
              <w:rPr>
                <w:rFonts w:ascii="宋体" w:hAnsi="宋体" w:cs="宋体"/>
                <w:color w:val="000000"/>
                <w:sz w:val="16"/>
                <w:szCs w:val="16"/>
              </w:rPr>
            </w:pP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1F32719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6D3C731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43180CE7" w14:textId="77777777" w:rsidR="00591259" w:rsidRDefault="00591259">
            <w:pPr>
              <w:jc w:val="center"/>
              <w:rPr>
                <w:rFonts w:ascii="宋体" w:hAnsi="宋体" w:cs="宋体"/>
                <w:color w:val="000000"/>
                <w:sz w:val="16"/>
                <w:szCs w:val="16"/>
              </w:rPr>
            </w:pPr>
          </w:p>
        </w:tc>
      </w:tr>
      <w:tr w:rsidR="00591259" w14:paraId="54D22859"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671DAA2F"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7816C46F" w14:textId="77777777" w:rsidR="00591259" w:rsidRDefault="00591259">
            <w:pPr>
              <w:jc w:val="center"/>
              <w:rPr>
                <w:rFonts w:ascii="宋体" w:hAnsi="宋体" w:cs="宋体"/>
                <w:color w:val="000000"/>
                <w:sz w:val="16"/>
                <w:szCs w:val="16"/>
              </w:rPr>
            </w:pPr>
          </w:p>
        </w:tc>
        <w:tc>
          <w:tcPr>
            <w:tcW w:w="802" w:type="dxa"/>
            <w:gridSpan w:val="3"/>
            <w:vMerge w:val="restart"/>
            <w:tcBorders>
              <w:top w:val="single" w:sz="4" w:space="0" w:color="000000"/>
              <w:left w:val="single" w:sz="4" w:space="0" w:color="000000"/>
              <w:bottom w:val="nil"/>
              <w:right w:val="single" w:sz="4" w:space="0" w:color="000000"/>
            </w:tcBorders>
            <w:shd w:val="clear" w:color="auto" w:fill="auto"/>
            <w:vAlign w:val="center"/>
          </w:tcPr>
          <w:p w14:paraId="1C7ABDB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社会效益</w:t>
            </w: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2BCD558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增强党务干部业务知识</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7F56BE0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定性</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3DC6311F" w14:textId="77777777" w:rsidR="00591259" w:rsidRDefault="00591259">
            <w:pPr>
              <w:jc w:val="center"/>
              <w:rPr>
                <w:rFonts w:ascii="宋体" w:hAnsi="宋体" w:cs="宋体"/>
                <w:color w:val="000000"/>
                <w:sz w:val="16"/>
                <w:szCs w:val="16"/>
              </w:rPr>
            </w:pP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77574CD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显著增强</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6B2C11D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显著增强</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14B4A233" w14:textId="77777777" w:rsidR="00591259" w:rsidRDefault="00591259">
            <w:pPr>
              <w:jc w:val="center"/>
              <w:rPr>
                <w:rFonts w:ascii="宋体" w:hAnsi="宋体" w:cs="宋体"/>
                <w:color w:val="000000"/>
                <w:sz w:val="16"/>
                <w:szCs w:val="16"/>
              </w:rPr>
            </w:pP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70BF2A3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70C32F7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0B01882F" w14:textId="77777777" w:rsidR="00591259" w:rsidRDefault="00591259">
            <w:pPr>
              <w:jc w:val="center"/>
              <w:rPr>
                <w:rFonts w:ascii="宋体" w:hAnsi="宋体" w:cs="宋体"/>
                <w:color w:val="000000"/>
                <w:sz w:val="16"/>
                <w:szCs w:val="16"/>
              </w:rPr>
            </w:pPr>
          </w:p>
        </w:tc>
      </w:tr>
      <w:tr w:rsidR="00591259" w14:paraId="6848DF7E"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1D62BDCB"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7017D7F4" w14:textId="77777777" w:rsidR="00591259" w:rsidRDefault="00591259">
            <w:pPr>
              <w:jc w:val="center"/>
              <w:rPr>
                <w:rFonts w:ascii="宋体" w:hAnsi="宋体" w:cs="宋体"/>
                <w:color w:val="000000"/>
                <w:sz w:val="16"/>
                <w:szCs w:val="16"/>
              </w:rPr>
            </w:pPr>
          </w:p>
        </w:tc>
        <w:tc>
          <w:tcPr>
            <w:tcW w:w="802" w:type="dxa"/>
            <w:gridSpan w:val="3"/>
            <w:vMerge/>
            <w:tcBorders>
              <w:top w:val="single" w:sz="4" w:space="0" w:color="000000"/>
              <w:left w:val="single" w:sz="4" w:space="0" w:color="000000"/>
              <w:bottom w:val="nil"/>
              <w:right w:val="single" w:sz="4" w:space="0" w:color="000000"/>
            </w:tcBorders>
            <w:shd w:val="clear" w:color="auto" w:fill="auto"/>
            <w:vAlign w:val="center"/>
          </w:tcPr>
          <w:p w14:paraId="5DC4A938" w14:textId="77777777" w:rsidR="00591259" w:rsidRDefault="00591259">
            <w:pPr>
              <w:jc w:val="center"/>
              <w:rPr>
                <w:rFonts w:ascii="宋体" w:hAnsi="宋体" w:cs="宋体"/>
                <w:color w:val="000000"/>
                <w:sz w:val="16"/>
                <w:szCs w:val="16"/>
              </w:rPr>
            </w:pP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5C9CB3A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提高党务干部业务水平</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02A5774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定性</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20DE5FB9" w14:textId="77777777" w:rsidR="00591259" w:rsidRDefault="00591259">
            <w:pPr>
              <w:jc w:val="center"/>
              <w:rPr>
                <w:rFonts w:ascii="宋体" w:hAnsi="宋体" w:cs="宋体"/>
                <w:color w:val="000000"/>
                <w:sz w:val="16"/>
                <w:szCs w:val="16"/>
              </w:rPr>
            </w:pP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0E0B102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显著提高</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59769D4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显著提高</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367B833B" w14:textId="77777777" w:rsidR="00591259" w:rsidRDefault="00591259">
            <w:pPr>
              <w:jc w:val="center"/>
              <w:rPr>
                <w:rFonts w:ascii="宋体" w:hAnsi="宋体" w:cs="宋体"/>
                <w:color w:val="000000"/>
                <w:sz w:val="16"/>
                <w:szCs w:val="16"/>
              </w:rPr>
            </w:pP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3B66464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5DA1DA9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254BCECA" w14:textId="77777777" w:rsidR="00591259" w:rsidRDefault="00591259">
            <w:pPr>
              <w:jc w:val="center"/>
              <w:rPr>
                <w:rFonts w:ascii="宋体" w:hAnsi="宋体" w:cs="宋体"/>
                <w:color w:val="000000"/>
                <w:sz w:val="16"/>
                <w:szCs w:val="16"/>
              </w:rPr>
            </w:pPr>
          </w:p>
        </w:tc>
      </w:tr>
      <w:tr w:rsidR="00591259" w14:paraId="3B4EA2F9"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4EB2C2E2"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3AEB3756" w14:textId="77777777" w:rsidR="00591259" w:rsidRDefault="00591259">
            <w:pPr>
              <w:jc w:val="center"/>
              <w:rPr>
                <w:rFonts w:ascii="宋体" w:hAnsi="宋体" w:cs="宋体"/>
                <w:color w:val="000000"/>
                <w:sz w:val="16"/>
                <w:szCs w:val="16"/>
              </w:rPr>
            </w:pPr>
          </w:p>
        </w:tc>
        <w:tc>
          <w:tcPr>
            <w:tcW w:w="802" w:type="dxa"/>
            <w:gridSpan w:val="3"/>
            <w:tcBorders>
              <w:top w:val="single" w:sz="4" w:space="0" w:color="000000"/>
              <w:left w:val="single" w:sz="4" w:space="0" w:color="000000"/>
              <w:bottom w:val="nil"/>
              <w:right w:val="single" w:sz="4" w:space="0" w:color="000000"/>
            </w:tcBorders>
            <w:shd w:val="clear" w:color="auto" w:fill="auto"/>
            <w:vAlign w:val="center"/>
          </w:tcPr>
          <w:p w14:paraId="6CB6B2E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生态效益</w:t>
            </w: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37FA783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1EE30BF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定性</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074F7DE5" w14:textId="77777777" w:rsidR="00591259" w:rsidRDefault="00591259">
            <w:pPr>
              <w:jc w:val="center"/>
              <w:rPr>
                <w:rFonts w:ascii="宋体" w:hAnsi="宋体" w:cs="宋体"/>
                <w:color w:val="000000"/>
                <w:sz w:val="16"/>
                <w:szCs w:val="16"/>
              </w:rPr>
            </w:pP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0F9D684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24B6141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782E1F01" w14:textId="77777777" w:rsidR="00591259" w:rsidRDefault="00591259">
            <w:pPr>
              <w:jc w:val="center"/>
              <w:rPr>
                <w:rFonts w:ascii="宋体" w:hAnsi="宋体" w:cs="宋体"/>
                <w:color w:val="000000"/>
                <w:sz w:val="16"/>
                <w:szCs w:val="16"/>
              </w:rPr>
            </w:pP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1C68695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6C9E11B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071B3F0E" w14:textId="77777777" w:rsidR="00591259" w:rsidRDefault="00591259">
            <w:pPr>
              <w:jc w:val="center"/>
              <w:rPr>
                <w:rFonts w:ascii="宋体" w:hAnsi="宋体" w:cs="宋体"/>
                <w:color w:val="000000"/>
                <w:sz w:val="16"/>
                <w:szCs w:val="16"/>
              </w:rPr>
            </w:pPr>
          </w:p>
        </w:tc>
      </w:tr>
      <w:tr w:rsidR="00591259" w14:paraId="2DEB76A1"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52CF0EB6"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6C74374D" w14:textId="77777777" w:rsidR="00591259" w:rsidRDefault="00591259">
            <w:pPr>
              <w:jc w:val="center"/>
              <w:rPr>
                <w:rFonts w:ascii="宋体" w:hAnsi="宋体" w:cs="宋体"/>
                <w:color w:val="000000"/>
                <w:sz w:val="16"/>
                <w:szCs w:val="16"/>
              </w:rPr>
            </w:pPr>
          </w:p>
        </w:tc>
        <w:tc>
          <w:tcPr>
            <w:tcW w:w="802" w:type="dxa"/>
            <w:gridSpan w:val="3"/>
            <w:vMerge w:val="restart"/>
            <w:tcBorders>
              <w:top w:val="single" w:sz="4" w:space="0" w:color="000000"/>
              <w:left w:val="single" w:sz="4" w:space="0" w:color="000000"/>
              <w:bottom w:val="nil"/>
              <w:right w:val="single" w:sz="4" w:space="0" w:color="000000"/>
            </w:tcBorders>
            <w:shd w:val="clear" w:color="auto" w:fill="auto"/>
            <w:vAlign w:val="center"/>
          </w:tcPr>
          <w:p w14:paraId="417A875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可持续影响</w:t>
            </w: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14A73D4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持续营造风清气正的干事环境</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6EE6550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定性</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1559135D" w14:textId="77777777" w:rsidR="00591259" w:rsidRDefault="00591259">
            <w:pPr>
              <w:jc w:val="center"/>
              <w:rPr>
                <w:rFonts w:ascii="宋体" w:hAnsi="宋体" w:cs="宋体"/>
                <w:color w:val="000000"/>
                <w:sz w:val="16"/>
                <w:szCs w:val="16"/>
              </w:rPr>
            </w:pP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1548893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效果显著</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1AC4BFD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显著提高</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08FFC804" w14:textId="77777777" w:rsidR="00591259" w:rsidRDefault="00591259">
            <w:pPr>
              <w:jc w:val="center"/>
              <w:rPr>
                <w:rFonts w:ascii="宋体" w:hAnsi="宋体" w:cs="宋体"/>
                <w:color w:val="000000"/>
                <w:sz w:val="16"/>
                <w:szCs w:val="16"/>
              </w:rPr>
            </w:pP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57A8E41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05425D3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5DFF8057" w14:textId="77777777" w:rsidR="00591259" w:rsidRDefault="00591259">
            <w:pPr>
              <w:jc w:val="center"/>
              <w:rPr>
                <w:rFonts w:ascii="宋体" w:hAnsi="宋体" w:cs="宋体"/>
                <w:color w:val="000000"/>
                <w:sz w:val="16"/>
                <w:szCs w:val="16"/>
              </w:rPr>
            </w:pPr>
          </w:p>
        </w:tc>
      </w:tr>
      <w:tr w:rsidR="00591259" w14:paraId="2537C5FC"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3D32BCFB" w14:textId="77777777" w:rsidR="00591259" w:rsidRDefault="00591259">
            <w:pPr>
              <w:jc w:val="center"/>
              <w:rPr>
                <w:rFonts w:ascii="宋体" w:hAnsi="宋体" w:cs="宋体"/>
                <w:color w:val="000000"/>
                <w:sz w:val="16"/>
                <w:szCs w:val="16"/>
              </w:rPr>
            </w:pPr>
          </w:p>
        </w:tc>
        <w:tc>
          <w:tcPr>
            <w:tcW w:w="376" w:type="dxa"/>
            <w:gridSpan w:val="2"/>
            <w:vMerge/>
            <w:tcBorders>
              <w:top w:val="single" w:sz="4" w:space="0" w:color="000000"/>
              <w:left w:val="single" w:sz="4" w:space="0" w:color="000000"/>
              <w:bottom w:val="nil"/>
              <w:right w:val="single" w:sz="4" w:space="0" w:color="000000"/>
            </w:tcBorders>
            <w:shd w:val="clear" w:color="auto" w:fill="auto"/>
            <w:vAlign w:val="center"/>
          </w:tcPr>
          <w:p w14:paraId="5E88AF64" w14:textId="77777777" w:rsidR="00591259" w:rsidRDefault="00591259">
            <w:pPr>
              <w:jc w:val="center"/>
              <w:rPr>
                <w:rFonts w:ascii="宋体" w:hAnsi="宋体" w:cs="宋体"/>
                <w:color w:val="000000"/>
                <w:sz w:val="16"/>
                <w:szCs w:val="16"/>
              </w:rPr>
            </w:pPr>
          </w:p>
        </w:tc>
        <w:tc>
          <w:tcPr>
            <w:tcW w:w="802" w:type="dxa"/>
            <w:gridSpan w:val="3"/>
            <w:vMerge/>
            <w:tcBorders>
              <w:top w:val="single" w:sz="4" w:space="0" w:color="000000"/>
              <w:left w:val="single" w:sz="4" w:space="0" w:color="000000"/>
              <w:bottom w:val="nil"/>
              <w:right w:val="single" w:sz="4" w:space="0" w:color="000000"/>
            </w:tcBorders>
            <w:shd w:val="clear" w:color="auto" w:fill="auto"/>
            <w:vAlign w:val="center"/>
          </w:tcPr>
          <w:p w14:paraId="3CBD70BC" w14:textId="77777777" w:rsidR="00591259" w:rsidRDefault="00591259">
            <w:pPr>
              <w:jc w:val="center"/>
              <w:rPr>
                <w:rFonts w:ascii="宋体" w:hAnsi="宋体" w:cs="宋体"/>
                <w:color w:val="000000"/>
                <w:sz w:val="16"/>
                <w:szCs w:val="16"/>
              </w:rPr>
            </w:pP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4A9ABB3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持续营造风清气正的干事环境时间</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2D0DA59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7F9685E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4C9C701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28844B5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764C0D0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年</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5E9D4C2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537FDA1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6ADFC28F" w14:textId="77777777" w:rsidR="00591259" w:rsidRDefault="00591259">
            <w:pPr>
              <w:jc w:val="center"/>
              <w:rPr>
                <w:rFonts w:ascii="宋体" w:hAnsi="宋体" w:cs="宋体"/>
                <w:color w:val="000000"/>
                <w:sz w:val="16"/>
                <w:szCs w:val="16"/>
              </w:rPr>
            </w:pPr>
          </w:p>
        </w:tc>
      </w:tr>
      <w:tr w:rsidR="00591259" w14:paraId="2442556D" w14:textId="77777777">
        <w:trPr>
          <w:trHeight w:val="320"/>
          <w:jc w:val="center"/>
        </w:trPr>
        <w:tc>
          <w:tcPr>
            <w:tcW w:w="391" w:type="dxa"/>
            <w:gridSpan w:val="2"/>
            <w:vMerge/>
            <w:tcBorders>
              <w:top w:val="single" w:sz="4" w:space="0" w:color="000000"/>
              <w:left w:val="single" w:sz="4" w:space="0" w:color="000000"/>
              <w:bottom w:val="nil"/>
              <w:right w:val="single" w:sz="4" w:space="0" w:color="000000"/>
            </w:tcBorders>
            <w:shd w:val="clear" w:color="auto" w:fill="auto"/>
            <w:vAlign w:val="center"/>
          </w:tcPr>
          <w:p w14:paraId="67B32CE3" w14:textId="77777777" w:rsidR="00591259" w:rsidRDefault="00591259">
            <w:pPr>
              <w:jc w:val="center"/>
              <w:rPr>
                <w:rFonts w:ascii="宋体" w:hAnsi="宋体" w:cs="宋体"/>
                <w:color w:val="000000"/>
                <w:sz w:val="16"/>
                <w:szCs w:val="16"/>
              </w:rPr>
            </w:pPr>
          </w:p>
        </w:tc>
        <w:tc>
          <w:tcPr>
            <w:tcW w:w="376" w:type="dxa"/>
            <w:gridSpan w:val="2"/>
            <w:tcBorders>
              <w:top w:val="single" w:sz="4" w:space="0" w:color="000000"/>
              <w:left w:val="single" w:sz="4" w:space="0" w:color="000000"/>
              <w:bottom w:val="nil"/>
              <w:right w:val="single" w:sz="4" w:space="0" w:color="000000"/>
            </w:tcBorders>
            <w:shd w:val="clear" w:color="auto" w:fill="auto"/>
            <w:vAlign w:val="center"/>
          </w:tcPr>
          <w:p w14:paraId="5FCDE03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满意度指标</w:t>
            </w:r>
          </w:p>
        </w:tc>
        <w:tc>
          <w:tcPr>
            <w:tcW w:w="802" w:type="dxa"/>
            <w:gridSpan w:val="3"/>
            <w:tcBorders>
              <w:top w:val="single" w:sz="4" w:space="0" w:color="000000"/>
              <w:left w:val="single" w:sz="4" w:space="0" w:color="000000"/>
              <w:bottom w:val="nil"/>
              <w:right w:val="single" w:sz="4" w:space="0" w:color="000000"/>
            </w:tcBorders>
            <w:shd w:val="clear" w:color="auto" w:fill="auto"/>
            <w:vAlign w:val="center"/>
          </w:tcPr>
          <w:p w14:paraId="781FC9C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服务对象满意度</w:t>
            </w:r>
          </w:p>
        </w:tc>
        <w:tc>
          <w:tcPr>
            <w:tcW w:w="2007" w:type="dxa"/>
            <w:gridSpan w:val="5"/>
            <w:tcBorders>
              <w:top w:val="single" w:sz="4" w:space="0" w:color="000000"/>
              <w:left w:val="single" w:sz="4" w:space="0" w:color="000000"/>
              <w:bottom w:val="nil"/>
              <w:right w:val="single" w:sz="4" w:space="0" w:color="000000"/>
            </w:tcBorders>
            <w:shd w:val="clear" w:color="auto" w:fill="auto"/>
            <w:vAlign w:val="center"/>
          </w:tcPr>
          <w:p w14:paraId="768D377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基层党组织和党员满意度</w:t>
            </w:r>
          </w:p>
        </w:tc>
        <w:tc>
          <w:tcPr>
            <w:tcW w:w="591" w:type="dxa"/>
            <w:tcBorders>
              <w:top w:val="single" w:sz="4" w:space="0" w:color="000000"/>
              <w:left w:val="single" w:sz="4" w:space="0" w:color="000000"/>
              <w:bottom w:val="nil"/>
              <w:right w:val="single" w:sz="4" w:space="0" w:color="000000"/>
            </w:tcBorders>
            <w:shd w:val="clear" w:color="auto" w:fill="auto"/>
            <w:vAlign w:val="center"/>
          </w:tcPr>
          <w:p w14:paraId="22962F2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34" w:type="dxa"/>
            <w:gridSpan w:val="4"/>
            <w:tcBorders>
              <w:top w:val="single" w:sz="4" w:space="0" w:color="000000"/>
              <w:left w:val="single" w:sz="4" w:space="0" w:color="000000"/>
              <w:bottom w:val="nil"/>
              <w:right w:val="single" w:sz="4" w:space="0" w:color="000000"/>
            </w:tcBorders>
            <w:shd w:val="clear" w:color="auto" w:fill="auto"/>
            <w:vAlign w:val="center"/>
          </w:tcPr>
          <w:p w14:paraId="769B609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等于</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41D5DCB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967" w:type="dxa"/>
            <w:gridSpan w:val="3"/>
            <w:tcBorders>
              <w:top w:val="single" w:sz="4" w:space="0" w:color="000000"/>
              <w:left w:val="single" w:sz="4" w:space="0" w:color="000000"/>
              <w:bottom w:val="nil"/>
              <w:right w:val="single" w:sz="4" w:space="0" w:color="000000"/>
            </w:tcBorders>
            <w:shd w:val="clear" w:color="auto" w:fill="auto"/>
            <w:vAlign w:val="center"/>
          </w:tcPr>
          <w:p w14:paraId="4480701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600" w:type="dxa"/>
            <w:gridSpan w:val="3"/>
            <w:tcBorders>
              <w:top w:val="single" w:sz="4" w:space="0" w:color="000000"/>
              <w:left w:val="single" w:sz="4" w:space="0" w:color="000000"/>
              <w:bottom w:val="nil"/>
              <w:right w:val="single" w:sz="4" w:space="0" w:color="000000"/>
            </w:tcBorders>
            <w:shd w:val="clear" w:color="auto" w:fill="auto"/>
            <w:vAlign w:val="center"/>
          </w:tcPr>
          <w:p w14:paraId="0E5994A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百分比</w:t>
            </w:r>
          </w:p>
        </w:tc>
        <w:tc>
          <w:tcPr>
            <w:tcW w:w="595" w:type="dxa"/>
            <w:gridSpan w:val="3"/>
            <w:tcBorders>
              <w:top w:val="single" w:sz="4" w:space="0" w:color="000000"/>
              <w:left w:val="single" w:sz="4" w:space="0" w:color="000000"/>
              <w:bottom w:val="nil"/>
              <w:right w:val="single" w:sz="4" w:space="0" w:color="000000"/>
            </w:tcBorders>
            <w:shd w:val="clear" w:color="auto" w:fill="auto"/>
            <w:vAlign w:val="center"/>
          </w:tcPr>
          <w:p w14:paraId="1DA974A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585" w:type="dxa"/>
            <w:gridSpan w:val="3"/>
            <w:tcBorders>
              <w:top w:val="single" w:sz="4" w:space="0" w:color="000000"/>
              <w:left w:val="single" w:sz="4" w:space="0" w:color="000000"/>
              <w:bottom w:val="nil"/>
              <w:right w:val="single" w:sz="4" w:space="0" w:color="000000"/>
            </w:tcBorders>
            <w:shd w:val="clear" w:color="auto" w:fill="auto"/>
            <w:vAlign w:val="center"/>
          </w:tcPr>
          <w:p w14:paraId="08ED39A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1161" w:type="dxa"/>
            <w:gridSpan w:val="2"/>
            <w:tcBorders>
              <w:top w:val="single" w:sz="4" w:space="0" w:color="000000"/>
              <w:left w:val="single" w:sz="4" w:space="0" w:color="000000"/>
              <w:bottom w:val="nil"/>
              <w:right w:val="single" w:sz="4" w:space="0" w:color="000000"/>
            </w:tcBorders>
            <w:shd w:val="clear" w:color="auto" w:fill="auto"/>
            <w:vAlign w:val="center"/>
          </w:tcPr>
          <w:p w14:paraId="0FC8C536" w14:textId="77777777" w:rsidR="00591259" w:rsidRDefault="00591259">
            <w:pPr>
              <w:jc w:val="center"/>
              <w:rPr>
                <w:rFonts w:ascii="宋体" w:hAnsi="宋体" w:cs="宋体"/>
                <w:color w:val="000000"/>
                <w:sz w:val="16"/>
                <w:szCs w:val="16"/>
              </w:rPr>
            </w:pPr>
          </w:p>
        </w:tc>
      </w:tr>
      <w:tr w:rsidR="00591259" w14:paraId="2F2F948D" w14:textId="77777777">
        <w:trPr>
          <w:trHeight w:val="320"/>
          <w:jc w:val="center"/>
        </w:trPr>
        <w:tc>
          <w:tcPr>
            <w:tcW w:w="739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14:paraId="1FD401E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总分</w:t>
            </w:r>
          </w:p>
        </w:tc>
        <w:tc>
          <w:tcPr>
            <w:tcW w:w="5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59C37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ABE60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99.8</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A44673" w14:textId="77777777" w:rsidR="00591259" w:rsidRDefault="00591259">
            <w:pPr>
              <w:jc w:val="center"/>
              <w:rPr>
                <w:rFonts w:ascii="宋体" w:hAnsi="宋体" w:cs="宋体"/>
                <w:color w:val="000000"/>
                <w:sz w:val="16"/>
                <w:szCs w:val="16"/>
              </w:rPr>
            </w:pPr>
          </w:p>
        </w:tc>
      </w:tr>
      <w:tr w:rsidR="00591259" w14:paraId="195CE517" w14:textId="77777777">
        <w:trPr>
          <w:trHeight w:val="780"/>
          <w:jc w:val="center"/>
        </w:trPr>
        <w:tc>
          <w:tcPr>
            <w:tcW w:w="9736"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14:paraId="4F62B8EB" w14:textId="77777777" w:rsidR="00591259" w:rsidRDefault="00535865">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项目支出绩效自评表</w:t>
            </w:r>
            <w:r>
              <w:rPr>
                <w:rFonts w:ascii="宋体" w:hAnsi="宋体" w:cs="宋体" w:hint="eastAsia"/>
                <w:b/>
                <w:bCs/>
                <w:color w:val="000000"/>
                <w:kern w:val="0"/>
                <w:sz w:val="24"/>
                <w:lang w:bidi="ar"/>
              </w:rPr>
              <w:br/>
              <w:t>(2023</w:t>
            </w:r>
            <w:r>
              <w:rPr>
                <w:rFonts w:ascii="宋体" w:hAnsi="宋体" w:cs="宋体" w:hint="eastAsia"/>
                <w:b/>
                <w:bCs/>
                <w:color w:val="000000"/>
                <w:kern w:val="0"/>
                <w:sz w:val="24"/>
                <w:lang w:bidi="ar"/>
              </w:rPr>
              <w:t>年度）</w:t>
            </w:r>
          </w:p>
        </w:tc>
      </w:tr>
      <w:tr w:rsidR="00591259" w14:paraId="754CBE80" w14:textId="77777777">
        <w:trPr>
          <w:trHeight w:val="360"/>
          <w:jc w:val="center"/>
        </w:trPr>
        <w:tc>
          <w:tcPr>
            <w:tcW w:w="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BCD7568" w14:textId="77777777" w:rsidR="00591259" w:rsidRDefault="0053586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lang w:bidi="ar"/>
              </w:rPr>
              <w:t>项目名称</w:t>
            </w:r>
          </w:p>
        </w:tc>
        <w:tc>
          <w:tcPr>
            <w:tcW w:w="8747"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14:paraId="341DC649"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纪工委办案及妇工委活动业务经费</w:t>
            </w:r>
          </w:p>
        </w:tc>
      </w:tr>
      <w:tr w:rsidR="00591259" w14:paraId="280FA082" w14:textId="77777777">
        <w:trPr>
          <w:trHeight w:val="360"/>
          <w:jc w:val="center"/>
        </w:trPr>
        <w:tc>
          <w:tcPr>
            <w:tcW w:w="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C35287E" w14:textId="77777777" w:rsidR="00591259" w:rsidRDefault="0053586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lang w:bidi="ar"/>
              </w:rPr>
              <w:t>主管部门</w:t>
            </w:r>
          </w:p>
        </w:tc>
        <w:tc>
          <w:tcPr>
            <w:tcW w:w="394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E5F2425"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中共乌海市委员会直属机关工作委员会（部门）</w:t>
            </w:r>
          </w:p>
        </w:tc>
        <w:tc>
          <w:tcPr>
            <w:tcW w:w="15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2FA6606" w14:textId="77777777" w:rsidR="00591259" w:rsidRDefault="0053586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lang w:bidi="ar"/>
              </w:rPr>
              <w:t>实施单位</w:t>
            </w:r>
          </w:p>
        </w:tc>
        <w:tc>
          <w:tcPr>
            <w:tcW w:w="322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B28D211"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中共乌海市委员会直属机关工作委员会</w:t>
            </w:r>
          </w:p>
        </w:tc>
      </w:tr>
      <w:tr w:rsidR="00591259" w14:paraId="66B632EA" w14:textId="77777777">
        <w:trPr>
          <w:trHeight w:val="360"/>
          <w:jc w:val="center"/>
        </w:trPr>
        <w:tc>
          <w:tcPr>
            <w:tcW w:w="98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8D55E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项目资金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（万元）</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2514A6" w14:textId="77777777" w:rsidR="00591259" w:rsidRDefault="00591259">
            <w:pPr>
              <w:rPr>
                <w:rFonts w:ascii="宋体" w:hAnsi="宋体" w:cs="宋体"/>
                <w:color w:val="000000"/>
                <w:sz w:val="16"/>
                <w:szCs w:val="16"/>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95F1D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年初预算数</w:t>
            </w:r>
          </w:p>
        </w:tc>
        <w:tc>
          <w:tcPr>
            <w:tcW w:w="15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B6C385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全年预算数</w:t>
            </w:r>
          </w:p>
        </w:tc>
        <w:tc>
          <w:tcPr>
            <w:tcW w:w="15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1B9930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全年执行数</w:t>
            </w:r>
          </w:p>
        </w:tc>
        <w:tc>
          <w:tcPr>
            <w:tcW w:w="7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4978C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分值</w:t>
            </w:r>
          </w:p>
        </w:tc>
        <w:tc>
          <w:tcPr>
            <w:tcW w:w="12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8AC895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执行率（</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w:t>
            </w:r>
          </w:p>
        </w:tc>
        <w:tc>
          <w:tcPr>
            <w:tcW w:w="1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1CECD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得分</w:t>
            </w:r>
          </w:p>
        </w:tc>
      </w:tr>
      <w:tr w:rsidR="00591259" w14:paraId="7547FADB" w14:textId="77777777">
        <w:trPr>
          <w:trHeight w:val="360"/>
          <w:jc w:val="center"/>
        </w:trPr>
        <w:tc>
          <w:tcPr>
            <w:tcW w:w="989"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C3A4F" w14:textId="77777777" w:rsidR="00591259" w:rsidRDefault="00591259">
            <w:pPr>
              <w:jc w:val="center"/>
              <w:rPr>
                <w:rFonts w:ascii="宋体" w:hAnsi="宋体" w:cs="宋体"/>
                <w:color w:val="000000"/>
                <w:sz w:val="16"/>
                <w:szCs w:val="16"/>
              </w:rPr>
            </w:pP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E5D9D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年度资金总额</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E2F1BB"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8.00</w:t>
            </w:r>
          </w:p>
        </w:tc>
        <w:tc>
          <w:tcPr>
            <w:tcW w:w="15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6090F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8.00</w:t>
            </w:r>
          </w:p>
        </w:tc>
        <w:tc>
          <w:tcPr>
            <w:tcW w:w="15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A61B4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7.48</w:t>
            </w:r>
          </w:p>
        </w:tc>
        <w:tc>
          <w:tcPr>
            <w:tcW w:w="7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71AB4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12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5C4313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93.50</w:t>
            </w:r>
          </w:p>
        </w:tc>
        <w:tc>
          <w:tcPr>
            <w:tcW w:w="1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9FBDF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97.26</w:t>
            </w:r>
          </w:p>
        </w:tc>
      </w:tr>
      <w:tr w:rsidR="00591259" w14:paraId="57F53848" w14:textId="77777777">
        <w:trPr>
          <w:trHeight w:val="360"/>
          <w:jc w:val="center"/>
        </w:trPr>
        <w:tc>
          <w:tcPr>
            <w:tcW w:w="989"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6F9812" w14:textId="77777777" w:rsidR="00591259" w:rsidRDefault="00591259">
            <w:pPr>
              <w:jc w:val="center"/>
              <w:rPr>
                <w:rFonts w:ascii="宋体" w:hAnsi="宋体" w:cs="宋体"/>
                <w:color w:val="000000"/>
                <w:sz w:val="16"/>
                <w:szCs w:val="16"/>
              </w:rPr>
            </w:pP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29D5C4"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其中：财政拨款</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A70E8"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8.00</w:t>
            </w:r>
          </w:p>
        </w:tc>
        <w:tc>
          <w:tcPr>
            <w:tcW w:w="15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2CA50A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8.00</w:t>
            </w:r>
          </w:p>
        </w:tc>
        <w:tc>
          <w:tcPr>
            <w:tcW w:w="15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85888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7.48</w:t>
            </w:r>
          </w:p>
        </w:tc>
        <w:tc>
          <w:tcPr>
            <w:tcW w:w="7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3D67E" w14:textId="77777777" w:rsidR="00591259" w:rsidRDefault="00535865">
            <w:pPr>
              <w:widowControl/>
              <w:jc w:val="center"/>
              <w:textAlignment w:val="center"/>
              <w:rPr>
                <w:rFonts w:ascii="Arial" w:hAnsi="Arial" w:cs="Arial"/>
                <w:color w:val="222222"/>
                <w:sz w:val="16"/>
                <w:szCs w:val="16"/>
              </w:rPr>
            </w:pPr>
            <w:r>
              <w:rPr>
                <w:rFonts w:ascii="Arial" w:hAnsi="Arial" w:cs="Arial"/>
                <w:color w:val="222222"/>
                <w:kern w:val="0"/>
                <w:sz w:val="16"/>
                <w:szCs w:val="16"/>
                <w:lang w:bidi="ar"/>
              </w:rPr>
              <w:t>——</w:t>
            </w:r>
          </w:p>
        </w:tc>
        <w:tc>
          <w:tcPr>
            <w:tcW w:w="12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8D8A12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93.50</w:t>
            </w:r>
          </w:p>
        </w:tc>
        <w:tc>
          <w:tcPr>
            <w:tcW w:w="123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C097F" w14:textId="77777777" w:rsidR="00591259" w:rsidRDefault="00535865">
            <w:pPr>
              <w:widowControl/>
              <w:jc w:val="center"/>
              <w:textAlignment w:val="center"/>
              <w:rPr>
                <w:rFonts w:ascii="Arial" w:hAnsi="Arial" w:cs="Arial"/>
                <w:color w:val="222222"/>
                <w:sz w:val="16"/>
                <w:szCs w:val="16"/>
              </w:rPr>
            </w:pPr>
            <w:r>
              <w:rPr>
                <w:rFonts w:ascii="Arial" w:hAnsi="Arial" w:cs="Arial"/>
                <w:color w:val="222222"/>
                <w:kern w:val="0"/>
                <w:sz w:val="16"/>
                <w:szCs w:val="16"/>
                <w:lang w:bidi="ar"/>
              </w:rPr>
              <w:t>——</w:t>
            </w:r>
          </w:p>
        </w:tc>
      </w:tr>
      <w:tr w:rsidR="00591259" w14:paraId="446D9A9F" w14:textId="77777777">
        <w:trPr>
          <w:trHeight w:val="360"/>
          <w:jc w:val="center"/>
        </w:trPr>
        <w:tc>
          <w:tcPr>
            <w:tcW w:w="989"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7D18C4" w14:textId="77777777" w:rsidR="00591259" w:rsidRDefault="00591259">
            <w:pPr>
              <w:jc w:val="center"/>
              <w:rPr>
                <w:rFonts w:ascii="宋体" w:hAnsi="宋体" w:cs="宋体"/>
                <w:color w:val="000000"/>
                <w:sz w:val="16"/>
                <w:szCs w:val="16"/>
              </w:rPr>
            </w:pP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2C05A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上年结转资金</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E18141"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15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0286D2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15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9F1845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7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F8090" w14:textId="77777777" w:rsidR="00591259" w:rsidRDefault="00535865">
            <w:pPr>
              <w:widowControl/>
              <w:jc w:val="center"/>
              <w:textAlignment w:val="center"/>
              <w:rPr>
                <w:rFonts w:ascii="Arial" w:hAnsi="Arial" w:cs="Arial"/>
                <w:color w:val="222222"/>
                <w:sz w:val="16"/>
                <w:szCs w:val="16"/>
              </w:rPr>
            </w:pPr>
            <w:r>
              <w:rPr>
                <w:rFonts w:ascii="Arial" w:hAnsi="Arial" w:cs="Arial"/>
                <w:color w:val="222222"/>
                <w:kern w:val="0"/>
                <w:sz w:val="16"/>
                <w:szCs w:val="16"/>
                <w:lang w:bidi="ar"/>
              </w:rPr>
              <w:t>——</w:t>
            </w:r>
          </w:p>
        </w:tc>
        <w:tc>
          <w:tcPr>
            <w:tcW w:w="12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DA3BE3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123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4729D" w14:textId="77777777" w:rsidR="00591259" w:rsidRDefault="00535865">
            <w:pPr>
              <w:widowControl/>
              <w:jc w:val="center"/>
              <w:textAlignment w:val="center"/>
              <w:rPr>
                <w:rFonts w:ascii="Arial" w:hAnsi="Arial" w:cs="Arial"/>
                <w:color w:val="222222"/>
                <w:sz w:val="16"/>
                <w:szCs w:val="16"/>
              </w:rPr>
            </w:pPr>
            <w:r>
              <w:rPr>
                <w:rFonts w:ascii="Arial" w:hAnsi="Arial" w:cs="Arial"/>
                <w:color w:val="222222"/>
                <w:kern w:val="0"/>
                <w:sz w:val="16"/>
                <w:szCs w:val="16"/>
                <w:lang w:bidi="ar"/>
              </w:rPr>
              <w:t>——</w:t>
            </w:r>
          </w:p>
        </w:tc>
      </w:tr>
      <w:tr w:rsidR="00591259" w14:paraId="41276BC7" w14:textId="77777777">
        <w:trPr>
          <w:trHeight w:val="360"/>
          <w:jc w:val="center"/>
        </w:trPr>
        <w:tc>
          <w:tcPr>
            <w:tcW w:w="989"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D19855" w14:textId="77777777" w:rsidR="00591259" w:rsidRDefault="00591259">
            <w:pPr>
              <w:jc w:val="center"/>
              <w:rPr>
                <w:rFonts w:ascii="宋体" w:hAnsi="宋体" w:cs="宋体"/>
                <w:color w:val="000000"/>
                <w:sz w:val="16"/>
                <w:szCs w:val="16"/>
              </w:rPr>
            </w:pP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CDD52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其他资金</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776F64"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15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F945F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15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AFCF6A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7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E74A6" w14:textId="77777777" w:rsidR="00591259" w:rsidRDefault="00535865">
            <w:pPr>
              <w:widowControl/>
              <w:jc w:val="center"/>
              <w:textAlignment w:val="center"/>
              <w:rPr>
                <w:rFonts w:ascii="Arial" w:hAnsi="Arial" w:cs="Arial"/>
                <w:color w:val="222222"/>
                <w:sz w:val="16"/>
                <w:szCs w:val="16"/>
              </w:rPr>
            </w:pPr>
            <w:r>
              <w:rPr>
                <w:rFonts w:ascii="Arial" w:hAnsi="Arial" w:cs="Arial"/>
                <w:color w:val="222222"/>
                <w:kern w:val="0"/>
                <w:sz w:val="16"/>
                <w:szCs w:val="16"/>
                <w:lang w:bidi="ar"/>
              </w:rPr>
              <w:t>——</w:t>
            </w:r>
          </w:p>
        </w:tc>
        <w:tc>
          <w:tcPr>
            <w:tcW w:w="12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51DEF6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123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5255D" w14:textId="77777777" w:rsidR="00591259" w:rsidRDefault="00535865">
            <w:pPr>
              <w:widowControl/>
              <w:jc w:val="center"/>
              <w:textAlignment w:val="center"/>
              <w:rPr>
                <w:rFonts w:ascii="Arial" w:hAnsi="Arial" w:cs="Arial"/>
                <w:color w:val="222222"/>
                <w:sz w:val="16"/>
                <w:szCs w:val="16"/>
              </w:rPr>
            </w:pPr>
            <w:r>
              <w:rPr>
                <w:rFonts w:ascii="Arial" w:hAnsi="Arial" w:cs="Arial"/>
                <w:color w:val="222222"/>
                <w:kern w:val="0"/>
                <w:sz w:val="16"/>
                <w:szCs w:val="16"/>
                <w:lang w:bidi="ar"/>
              </w:rPr>
              <w:t>——</w:t>
            </w:r>
          </w:p>
        </w:tc>
      </w:tr>
      <w:tr w:rsidR="00591259" w14:paraId="3D65BD96" w14:textId="77777777">
        <w:trPr>
          <w:trHeight w:val="360"/>
          <w:jc w:val="center"/>
        </w:trPr>
        <w:tc>
          <w:tcPr>
            <w:tcW w:w="98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5E890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年度总体目标</w:t>
            </w:r>
          </w:p>
        </w:tc>
        <w:tc>
          <w:tcPr>
            <w:tcW w:w="479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5BBECA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预期目标</w:t>
            </w:r>
          </w:p>
        </w:tc>
        <w:tc>
          <w:tcPr>
            <w:tcW w:w="395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5724FA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实际完成情况</w:t>
            </w:r>
          </w:p>
        </w:tc>
      </w:tr>
      <w:tr w:rsidR="00591259" w14:paraId="7BEA4257" w14:textId="77777777">
        <w:trPr>
          <w:trHeight w:val="800"/>
          <w:jc w:val="center"/>
        </w:trPr>
        <w:tc>
          <w:tcPr>
            <w:tcW w:w="989"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70521" w14:textId="77777777" w:rsidR="00591259" w:rsidRDefault="00591259">
            <w:pPr>
              <w:jc w:val="center"/>
              <w:rPr>
                <w:rFonts w:ascii="宋体" w:hAnsi="宋体" w:cs="宋体"/>
                <w:color w:val="000000"/>
                <w:sz w:val="16"/>
                <w:szCs w:val="16"/>
              </w:rPr>
            </w:pPr>
          </w:p>
        </w:tc>
        <w:tc>
          <w:tcPr>
            <w:tcW w:w="479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AFC6A1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通过深入推进党风廉政建设和反腐败工作，营造风清气正的干事环境；开展市直机关妇女工委活动，提高妇女业务素质。</w:t>
            </w:r>
          </w:p>
        </w:tc>
        <w:tc>
          <w:tcPr>
            <w:tcW w:w="395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07F3A3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2023</w:t>
            </w:r>
            <w:r>
              <w:rPr>
                <w:rFonts w:ascii="宋体" w:hAnsi="宋体" w:cs="宋体" w:hint="eastAsia"/>
                <w:color w:val="000000"/>
                <w:kern w:val="0"/>
                <w:sz w:val="16"/>
                <w:szCs w:val="16"/>
                <w:lang w:bidi="ar"/>
              </w:rPr>
              <w:t>年市委直属机关工委通过党风廉政教育，提升了党员干部的党性修养，使党员干部坚定理想信念，做到政治信仰不动、政治立场不含糊、政治方向</w:t>
            </w:r>
            <w:proofErr w:type="gramStart"/>
            <w:r>
              <w:rPr>
                <w:rFonts w:ascii="宋体" w:hAnsi="宋体" w:cs="宋体" w:hint="eastAsia"/>
                <w:color w:val="000000"/>
                <w:kern w:val="0"/>
                <w:sz w:val="16"/>
                <w:szCs w:val="16"/>
                <w:lang w:bidi="ar"/>
              </w:rPr>
              <w:t>不</w:t>
            </w:r>
            <w:proofErr w:type="gramEnd"/>
            <w:r>
              <w:rPr>
                <w:rFonts w:ascii="宋体" w:hAnsi="宋体" w:cs="宋体" w:hint="eastAsia"/>
                <w:color w:val="000000"/>
                <w:kern w:val="0"/>
                <w:sz w:val="16"/>
                <w:szCs w:val="16"/>
                <w:lang w:bidi="ar"/>
              </w:rPr>
              <w:t>偏移。通开展“大手牵小手，快乐向前走”亲子活动，增进了市直机关妇女干部职工的亲子互动，营造健康和谐的家庭氛围。</w:t>
            </w:r>
          </w:p>
        </w:tc>
      </w:tr>
      <w:tr w:rsidR="00591259" w14:paraId="34022EA4" w14:textId="77777777">
        <w:trPr>
          <w:trHeight w:val="360"/>
          <w:jc w:val="center"/>
        </w:trPr>
        <w:tc>
          <w:tcPr>
            <w:tcW w:w="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FFEEC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绩效指标</w:t>
            </w:r>
          </w:p>
        </w:tc>
        <w:tc>
          <w:tcPr>
            <w:tcW w:w="5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78A24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一级指标</w:t>
            </w:r>
          </w:p>
        </w:tc>
        <w:tc>
          <w:tcPr>
            <w:tcW w:w="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F5A6E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二级指标</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0FC49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三级指标</w:t>
            </w: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F630F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指标性质</w:t>
            </w:r>
          </w:p>
        </w:tc>
        <w:tc>
          <w:tcPr>
            <w:tcW w:w="7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C2739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指标方向</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D9303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年度指标值</w:t>
            </w:r>
          </w:p>
        </w:tc>
        <w:tc>
          <w:tcPr>
            <w:tcW w:w="7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1C597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实际完成值</w:t>
            </w:r>
          </w:p>
        </w:tc>
        <w:tc>
          <w:tcPr>
            <w:tcW w:w="7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A12B1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计量单位</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FF94D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分值</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FD8A0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得分</w:t>
            </w:r>
          </w:p>
        </w:tc>
        <w:tc>
          <w:tcPr>
            <w:tcW w:w="1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A59997"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偏差原因分析及改进措施</w:t>
            </w:r>
          </w:p>
        </w:tc>
      </w:tr>
      <w:tr w:rsidR="00591259" w14:paraId="6C73D6B6" w14:textId="77777777">
        <w:trPr>
          <w:trHeight w:val="360"/>
          <w:jc w:val="center"/>
        </w:trPr>
        <w:tc>
          <w:tcPr>
            <w:tcW w:w="467" w:type="dxa"/>
            <w:gridSpan w:val="3"/>
            <w:vMerge w:val="restart"/>
            <w:tcBorders>
              <w:top w:val="single" w:sz="4" w:space="0" w:color="000000"/>
              <w:left w:val="single" w:sz="4" w:space="0" w:color="000000"/>
              <w:bottom w:val="nil"/>
              <w:right w:val="single" w:sz="4" w:space="0" w:color="000000"/>
            </w:tcBorders>
            <w:shd w:val="clear" w:color="auto" w:fill="auto"/>
            <w:vAlign w:val="center"/>
          </w:tcPr>
          <w:p w14:paraId="52C41BE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绩效指标</w:t>
            </w:r>
          </w:p>
        </w:tc>
        <w:tc>
          <w:tcPr>
            <w:tcW w:w="522" w:type="dxa"/>
            <w:gridSpan w:val="3"/>
            <w:vMerge w:val="restart"/>
            <w:tcBorders>
              <w:top w:val="single" w:sz="4" w:space="0" w:color="000000"/>
              <w:left w:val="single" w:sz="4" w:space="0" w:color="000000"/>
              <w:bottom w:val="nil"/>
              <w:right w:val="single" w:sz="4" w:space="0" w:color="000000"/>
            </w:tcBorders>
            <w:shd w:val="clear" w:color="auto" w:fill="auto"/>
            <w:vAlign w:val="center"/>
          </w:tcPr>
          <w:p w14:paraId="48701E7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产出指标</w:t>
            </w:r>
          </w:p>
        </w:tc>
        <w:tc>
          <w:tcPr>
            <w:tcW w:w="724" w:type="dxa"/>
            <w:gridSpan w:val="2"/>
            <w:vMerge w:val="restart"/>
            <w:tcBorders>
              <w:top w:val="single" w:sz="4" w:space="0" w:color="000000"/>
              <w:left w:val="single" w:sz="4" w:space="0" w:color="000000"/>
              <w:bottom w:val="nil"/>
              <w:right w:val="single" w:sz="4" w:space="0" w:color="000000"/>
            </w:tcBorders>
            <w:shd w:val="clear" w:color="auto" w:fill="auto"/>
            <w:vAlign w:val="center"/>
          </w:tcPr>
          <w:p w14:paraId="104DFDD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数量指标</w:t>
            </w:r>
          </w:p>
        </w:tc>
        <w:tc>
          <w:tcPr>
            <w:tcW w:w="1618" w:type="dxa"/>
            <w:gridSpan w:val="2"/>
            <w:tcBorders>
              <w:top w:val="single" w:sz="4" w:space="0" w:color="000000"/>
              <w:left w:val="single" w:sz="4" w:space="0" w:color="000000"/>
              <w:bottom w:val="nil"/>
              <w:right w:val="single" w:sz="4" w:space="0" w:color="000000"/>
            </w:tcBorders>
            <w:shd w:val="clear" w:color="auto" w:fill="auto"/>
            <w:vAlign w:val="center"/>
          </w:tcPr>
          <w:p w14:paraId="1B0F306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开展妇工委活动次数</w:t>
            </w:r>
          </w:p>
        </w:tc>
        <w:tc>
          <w:tcPr>
            <w:tcW w:w="850" w:type="dxa"/>
            <w:gridSpan w:val="4"/>
            <w:tcBorders>
              <w:top w:val="single" w:sz="4" w:space="0" w:color="000000"/>
              <w:left w:val="single" w:sz="4" w:space="0" w:color="000000"/>
              <w:bottom w:val="nil"/>
              <w:right w:val="single" w:sz="4" w:space="0" w:color="000000"/>
            </w:tcBorders>
            <w:shd w:val="clear" w:color="auto" w:fill="auto"/>
            <w:vAlign w:val="center"/>
          </w:tcPr>
          <w:p w14:paraId="30C1252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748" w:type="dxa"/>
            <w:gridSpan w:val="2"/>
            <w:tcBorders>
              <w:top w:val="single" w:sz="4" w:space="0" w:color="000000"/>
              <w:left w:val="single" w:sz="4" w:space="0" w:color="000000"/>
              <w:bottom w:val="nil"/>
              <w:right w:val="single" w:sz="4" w:space="0" w:color="000000"/>
            </w:tcBorders>
            <w:shd w:val="clear" w:color="auto" w:fill="auto"/>
            <w:vAlign w:val="center"/>
          </w:tcPr>
          <w:p w14:paraId="7CBB306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w:t>
            </w:r>
          </w:p>
        </w:tc>
        <w:tc>
          <w:tcPr>
            <w:tcW w:w="854" w:type="dxa"/>
            <w:gridSpan w:val="3"/>
            <w:tcBorders>
              <w:top w:val="single" w:sz="4" w:space="0" w:color="000000"/>
              <w:left w:val="single" w:sz="4" w:space="0" w:color="000000"/>
              <w:bottom w:val="nil"/>
              <w:right w:val="single" w:sz="4" w:space="0" w:color="000000"/>
            </w:tcBorders>
            <w:shd w:val="clear" w:color="auto" w:fill="auto"/>
            <w:vAlign w:val="center"/>
          </w:tcPr>
          <w:p w14:paraId="343D5E4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31558DF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05" w:type="dxa"/>
            <w:gridSpan w:val="3"/>
            <w:tcBorders>
              <w:top w:val="single" w:sz="4" w:space="0" w:color="000000"/>
              <w:left w:val="single" w:sz="4" w:space="0" w:color="000000"/>
              <w:bottom w:val="nil"/>
              <w:right w:val="single" w:sz="4" w:space="0" w:color="000000"/>
            </w:tcBorders>
            <w:shd w:val="clear" w:color="auto" w:fill="auto"/>
            <w:vAlign w:val="center"/>
          </w:tcPr>
          <w:p w14:paraId="3A336EC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次</w:t>
            </w:r>
          </w:p>
        </w:tc>
        <w:tc>
          <w:tcPr>
            <w:tcW w:w="626" w:type="dxa"/>
            <w:gridSpan w:val="3"/>
            <w:tcBorders>
              <w:top w:val="single" w:sz="4" w:space="0" w:color="000000"/>
              <w:left w:val="single" w:sz="4" w:space="0" w:color="000000"/>
              <w:bottom w:val="nil"/>
              <w:right w:val="single" w:sz="4" w:space="0" w:color="000000"/>
            </w:tcBorders>
            <w:shd w:val="clear" w:color="auto" w:fill="auto"/>
            <w:vAlign w:val="center"/>
          </w:tcPr>
          <w:p w14:paraId="622EB24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659" w:type="dxa"/>
            <w:gridSpan w:val="3"/>
            <w:tcBorders>
              <w:top w:val="single" w:sz="4" w:space="0" w:color="000000"/>
              <w:left w:val="single" w:sz="4" w:space="0" w:color="000000"/>
              <w:bottom w:val="nil"/>
              <w:right w:val="single" w:sz="4" w:space="0" w:color="000000"/>
            </w:tcBorders>
            <w:shd w:val="clear" w:color="auto" w:fill="auto"/>
            <w:vAlign w:val="center"/>
          </w:tcPr>
          <w:p w14:paraId="3479EE5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1236" w:type="dxa"/>
            <w:gridSpan w:val="3"/>
            <w:tcBorders>
              <w:top w:val="single" w:sz="4" w:space="0" w:color="000000"/>
              <w:left w:val="single" w:sz="4" w:space="0" w:color="000000"/>
              <w:bottom w:val="nil"/>
              <w:right w:val="single" w:sz="4" w:space="0" w:color="000000"/>
            </w:tcBorders>
            <w:shd w:val="clear" w:color="auto" w:fill="auto"/>
            <w:vAlign w:val="center"/>
          </w:tcPr>
          <w:p w14:paraId="44B84675" w14:textId="77777777" w:rsidR="00591259" w:rsidRDefault="00591259">
            <w:pPr>
              <w:jc w:val="center"/>
              <w:rPr>
                <w:rFonts w:ascii="宋体" w:hAnsi="宋体" w:cs="宋体"/>
                <w:color w:val="000000"/>
                <w:sz w:val="16"/>
                <w:szCs w:val="16"/>
              </w:rPr>
            </w:pPr>
          </w:p>
        </w:tc>
      </w:tr>
      <w:tr w:rsidR="00591259" w14:paraId="508F6466" w14:textId="77777777">
        <w:trPr>
          <w:trHeight w:val="360"/>
          <w:jc w:val="center"/>
        </w:trPr>
        <w:tc>
          <w:tcPr>
            <w:tcW w:w="467" w:type="dxa"/>
            <w:gridSpan w:val="3"/>
            <w:vMerge/>
            <w:tcBorders>
              <w:top w:val="single" w:sz="4" w:space="0" w:color="000000"/>
              <w:left w:val="single" w:sz="4" w:space="0" w:color="000000"/>
              <w:bottom w:val="nil"/>
              <w:right w:val="single" w:sz="4" w:space="0" w:color="000000"/>
            </w:tcBorders>
            <w:shd w:val="clear" w:color="auto" w:fill="auto"/>
            <w:vAlign w:val="center"/>
          </w:tcPr>
          <w:p w14:paraId="3300E6A6" w14:textId="77777777" w:rsidR="00591259" w:rsidRDefault="00591259">
            <w:pPr>
              <w:jc w:val="center"/>
              <w:rPr>
                <w:rFonts w:ascii="宋体" w:hAnsi="宋体" w:cs="宋体"/>
                <w:color w:val="000000"/>
                <w:sz w:val="16"/>
                <w:szCs w:val="16"/>
              </w:rPr>
            </w:pPr>
          </w:p>
        </w:tc>
        <w:tc>
          <w:tcPr>
            <w:tcW w:w="522" w:type="dxa"/>
            <w:gridSpan w:val="3"/>
            <w:vMerge/>
            <w:tcBorders>
              <w:top w:val="single" w:sz="4" w:space="0" w:color="000000"/>
              <w:left w:val="single" w:sz="4" w:space="0" w:color="000000"/>
              <w:bottom w:val="nil"/>
              <w:right w:val="single" w:sz="4" w:space="0" w:color="000000"/>
            </w:tcBorders>
            <w:shd w:val="clear" w:color="auto" w:fill="auto"/>
            <w:vAlign w:val="center"/>
          </w:tcPr>
          <w:p w14:paraId="449D42C0" w14:textId="77777777" w:rsidR="00591259" w:rsidRDefault="00591259">
            <w:pPr>
              <w:jc w:val="center"/>
              <w:rPr>
                <w:rFonts w:ascii="宋体" w:hAnsi="宋体" w:cs="宋体"/>
                <w:color w:val="000000"/>
                <w:sz w:val="16"/>
                <w:szCs w:val="16"/>
              </w:rPr>
            </w:pPr>
          </w:p>
        </w:tc>
        <w:tc>
          <w:tcPr>
            <w:tcW w:w="724" w:type="dxa"/>
            <w:gridSpan w:val="2"/>
            <w:vMerge/>
            <w:tcBorders>
              <w:top w:val="single" w:sz="4" w:space="0" w:color="000000"/>
              <w:left w:val="single" w:sz="4" w:space="0" w:color="000000"/>
              <w:bottom w:val="nil"/>
              <w:right w:val="single" w:sz="4" w:space="0" w:color="000000"/>
            </w:tcBorders>
            <w:shd w:val="clear" w:color="auto" w:fill="auto"/>
            <w:vAlign w:val="center"/>
          </w:tcPr>
          <w:p w14:paraId="60168E6C" w14:textId="77777777" w:rsidR="00591259" w:rsidRDefault="00591259">
            <w:pPr>
              <w:jc w:val="center"/>
              <w:rPr>
                <w:rFonts w:ascii="宋体" w:hAnsi="宋体" w:cs="宋体"/>
                <w:color w:val="000000"/>
                <w:sz w:val="16"/>
                <w:szCs w:val="16"/>
              </w:rPr>
            </w:pPr>
          </w:p>
        </w:tc>
        <w:tc>
          <w:tcPr>
            <w:tcW w:w="1618" w:type="dxa"/>
            <w:gridSpan w:val="2"/>
            <w:tcBorders>
              <w:top w:val="single" w:sz="4" w:space="0" w:color="000000"/>
              <w:left w:val="single" w:sz="4" w:space="0" w:color="000000"/>
              <w:bottom w:val="nil"/>
              <w:right w:val="single" w:sz="4" w:space="0" w:color="000000"/>
            </w:tcBorders>
            <w:shd w:val="clear" w:color="auto" w:fill="auto"/>
            <w:vAlign w:val="center"/>
          </w:tcPr>
          <w:p w14:paraId="5C62BAC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案件审理室工作人员</w:t>
            </w:r>
          </w:p>
        </w:tc>
        <w:tc>
          <w:tcPr>
            <w:tcW w:w="850" w:type="dxa"/>
            <w:gridSpan w:val="4"/>
            <w:tcBorders>
              <w:top w:val="single" w:sz="4" w:space="0" w:color="000000"/>
              <w:left w:val="single" w:sz="4" w:space="0" w:color="000000"/>
              <w:bottom w:val="nil"/>
              <w:right w:val="single" w:sz="4" w:space="0" w:color="000000"/>
            </w:tcBorders>
            <w:shd w:val="clear" w:color="auto" w:fill="auto"/>
            <w:vAlign w:val="center"/>
          </w:tcPr>
          <w:p w14:paraId="52A4FDB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748" w:type="dxa"/>
            <w:gridSpan w:val="2"/>
            <w:tcBorders>
              <w:top w:val="single" w:sz="4" w:space="0" w:color="000000"/>
              <w:left w:val="single" w:sz="4" w:space="0" w:color="000000"/>
              <w:bottom w:val="nil"/>
              <w:right w:val="single" w:sz="4" w:space="0" w:color="000000"/>
            </w:tcBorders>
            <w:shd w:val="clear" w:color="auto" w:fill="auto"/>
            <w:vAlign w:val="center"/>
          </w:tcPr>
          <w:p w14:paraId="1EA6855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w:t>
            </w:r>
          </w:p>
        </w:tc>
        <w:tc>
          <w:tcPr>
            <w:tcW w:w="854" w:type="dxa"/>
            <w:gridSpan w:val="3"/>
            <w:tcBorders>
              <w:top w:val="single" w:sz="4" w:space="0" w:color="000000"/>
              <w:left w:val="single" w:sz="4" w:space="0" w:color="000000"/>
              <w:bottom w:val="nil"/>
              <w:right w:val="single" w:sz="4" w:space="0" w:color="000000"/>
            </w:tcBorders>
            <w:shd w:val="clear" w:color="auto" w:fill="auto"/>
            <w:vAlign w:val="center"/>
          </w:tcPr>
          <w:p w14:paraId="755619F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033018B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705" w:type="dxa"/>
            <w:gridSpan w:val="3"/>
            <w:tcBorders>
              <w:top w:val="single" w:sz="4" w:space="0" w:color="000000"/>
              <w:left w:val="single" w:sz="4" w:space="0" w:color="000000"/>
              <w:bottom w:val="nil"/>
              <w:right w:val="single" w:sz="4" w:space="0" w:color="000000"/>
            </w:tcBorders>
            <w:shd w:val="clear" w:color="auto" w:fill="auto"/>
            <w:vAlign w:val="center"/>
          </w:tcPr>
          <w:p w14:paraId="6731E10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人</w:t>
            </w:r>
          </w:p>
        </w:tc>
        <w:tc>
          <w:tcPr>
            <w:tcW w:w="626" w:type="dxa"/>
            <w:gridSpan w:val="3"/>
            <w:tcBorders>
              <w:top w:val="single" w:sz="4" w:space="0" w:color="000000"/>
              <w:left w:val="single" w:sz="4" w:space="0" w:color="000000"/>
              <w:bottom w:val="nil"/>
              <w:right w:val="single" w:sz="4" w:space="0" w:color="000000"/>
            </w:tcBorders>
            <w:shd w:val="clear" w:color="auto" w:fill="auto"/>
            <w:vAlign w:val="center"/>
          </w:tcPr>
          <w:p w14:paraId="7F939A1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659" w:type="dxa"/>
            <w:gridSpan w:val="3"/>
            <w:tcBorders>
              <w:top w:val="single" w:sz="4" w:space="0" w:color="000000"/>
              <w:left w:val="single" w:sz="4" w:space="0" w:color="000000"/>
              <w:bottom w:val="nil"/>
              <w:right w:val="single" w:sz="4" w:space="0" w:color="000000"/>
            </w:tcBorders>
            <w:shd w:val="clear" w:color="auto" w:fill="auto"/>
            <w:vAlign w:val="center"/>
          </w:tcPr>
          <w:p w14:paraId="5C8C856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1236" w:type="dxa"/>
            <w:gridSpan w:val="3"/>
            <w:tcBorders>
              <w:top w:val="single" w:sz="4" w:space="0" w:color="000000"/>
              <w:left w:val="single" w:sz="4" w:space="0" w:color="000000"/>
              <w:bottom w:val="nil"/>
              <w:right w:val="single" w:sz="4" w:space="0" w:color="000000"/>
            </w:tcBorders>
            <w:shd w:val="clear" w:color="auto" w:fill="auto"/>
            <w:vAlign w:val="center"/>
          </w:tcPr>
          <w:p w14:paraId="15E6C139" w14:textId="77777777" w:rsidR="00591259" w:rsidRDefault="00591259">
            <w:pPr>
              <w:jc w:val="center"/>
              <w:rPr>
                <w:rFonts w:ascii="宋体" w:hAnsi="宋体" w:cs="宋体"/>
                <w:color w:val="000000"/>
                <w:sz w:val="16"/>
                <w:szCs w:val="16"/>
              </w:rPr>
            </w:pPr>
          </w:p>
        </w:tc>
      </w:tr>
      <w:tr w:rsidR="00591259" w14:paraId="323D87C0" w14:textId="77777777">
        <w:trPr>
          <w:trHeight w:val="360"/>
          <w:jc w:val="center"/>
        </w:trPr>
        <w:tc>
          <w:tcPr>
            <w:tcW w:w="467" w:type="dxa"/>
            <w:gridSpan w:val="3"/>
            <w:vMerge/>
            <w:tcBorders>
              <w:top w:val="single" w:sz="4" w:space="0" w:color="000000"/>
              <w:left w:val="single" w:sz="4" w:space="0" w:color="000000"/>
              <w:bottom w:val="nil"/>
              <w:right w:val="single" w:sz="4" w:space="0" w:color="000000"/>
            </w:tcBorders>
            <w:shd w:val="clear" w:color="auto" w:fill="auto"/>
            <w:vAlign w:val="center"/>
          </w:tcPr>
          <w:p w14:paraId="280B7BD7" w14:textId="77777777" w:rsidR="00591259" w:rsidRDefault="00591259">
            <w:pPr>
              <w:jc w:val="center"/>
              <w:rPr>
                <w:rFonts w:ascii="宋体" w:hAnsi="宋体" w:cs="宋体"/>
                <w:color w:val="000000"/>
                <w:sz w:val="16"/>
                <w:szCs w:val="16"/>
              </w:rPr>
            </w:pPr>
          </w:p>
        </w:tc>
        <w:tc>
          <w:tcPr>
            <w:tcW w:w="522" w:type="dxa"/>
            <w:gridSpan w:val="3"/>
            <w:vMerge/>
            <w:tcBorders>
              <w:top w:val="single" w:sz="4" w:space="0" w:color="000000"/>
              <w:left w:val="single" w:sz="4" w:space="0" w:color="000000"/>
              <w:bottom w:val="nil"/>
              <w:right w:val="single" w:sz="4" w:space="0" w:color="000000"/>
            </w:tcBorders>
            <w:shd w:val="clear" w:color="auto" w:fill="auto"/>
            <w:vAlign w:val="center"/>
          </w:tcPr>
          <w:p w14:paraId="5B9AB854" w14:textId="77777777" w:rsidR="00591259" w:rsidRDefault="00591259">
            <w:pPr>
              <w:jc w:val="center"/>
              <w:rPr>
                <w:rFonts w:ascii="宋体" w:hAnsi="宋体" w:cs="宋体"/>
                <w:color w:val="000000"/>
                <w:sz w:val="16"/>
                <w:szCs w:val="16"/>
              </w:rPr>
            </w:pPr>
          </w:p>
        </w:tc>
        <w:tc>
          <w:tcPr>
            <w:tcW w:w="724" w:type="dxa"/>
            <w:gridSpan w:val="2"/>
            <w:vMerge w:val="restart"/>
            <w:tcBorders>
              <w:top w:val="single" w:sz="4" w:space="0" w:color="000000"/>
              <w:left w:val="single" w:sz="4" w:space="0" w:color="000000"/>
              <w:bottom w:val="nil"/>
              <w:right w:val="single" w:sz="4" w:space="0" w:color="000000"/>
            </w:tcBorders>
            <w:shd w:val="clear" w:color="auto" w:fill="auto"/>
            <w:vAlign w:val="center"/>
          </w:tcPr>
          <w:p w14:paraId="599E447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质量指标</w:t>
            </w:r>
          </w:p>
        </w:tc>
        <w:tc>
          <w:tcPr>
            <w:tcW w:w="1618" w:type="dxa"/>
            <w:gridSpan w:val="2"/>
            <w:tcBorders>
              <w:top w:val="single" w:sz="4" w:space="0" w:color="000000"/>
              <w:left w:val="single" w:sz="4" w:space="0" w:color="000000"/>
              <w:bottom w:val="nil"/>
              <w:right w:val="single" w:sz="4" w:space="0" w:color="000000"/>
            </w:tcBorders>
            <w:shd w:val="clear" w:color="auto" w:fill="auto"/>
            <w:vAlign w:val="center"/>
          </w:tcPr>
          <w:p w14:paraId="27B5237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妇工委活动参与率</w:t>
            </w:r>
          </w:p>
        </w:tc>
        <w:tc>
          <w:tcPr>
            <w:tcW w:w="850" w:type="dxa"/>
            <w:gridSpan w:val="4"/>
            <w:tcBorders>
              <w:top w:val="single" w:sz="4" w:space="0" w:color="000000"/>
              <w:left w:val="single" w:sz="4" w:space="0" w:color="000000"/>
              <w:bottom w:val="nil"/>
              <w:right w:val="single" w:sz="4" w:space="0" w:color="000000"/>
            </w:tcBorders>
            <w:shd w:val="clear" w:color="auto" w:fill="auto"/>
            <w:vAlign w:val="center"/>
          </w:tcPr>
          <w:p w14:paraId="6B1E090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748" w:type="dxa"/>
            <w:gridSpan w:val="2"/>
            <w:tcBorders>
              <w:top w:val="single" w:sz="4" w:space="0" w:color="000000"/>
              <w:left w:val="single" w:sz="4" w:space="0" w:color="000000"/>
              <w:bottom w:val="nil"/>
              <w:right w:val="single" w:sz="4" w:space="0" w:color="000000"/>
            </w:tcBorders>
            <w:shd w:val="clear" w:color="auto" w:fill="auto"/>
            <w:vAlign w:val="center"/>
          </w:tcPr>
          <w:p w14:paraId="7A4C72D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w:t>
            </w:r>
          </w:p>
        </w:tc>
        <w:tc>
          <w:tcPr>
            <w:tcW w:w="854" w:type="dxa"/>
            <w:gridSpan w:val="3"/>
            <w:tcBorders>
              <w:top w:val="single" w:sz="4" w:space="0" w:color="000000"/>
              <w:left w:val="single" w:sz="4" w:space="0" w:color="000000"/>
              <w:bottom w:val="nil"/>
              <w:right w:val="single" w:sz="4" w:space="0" w:color="000000"/>
            </w:tcBorders>
            <w:shd w:val="clear" w:color="auto" w:fill="auto"/>
            <w:vAlign w:val="center"/>
          </w:tcPr>
          <w:p w14:paraId="61DE3EC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95</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261C2E3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96</w:t>
            </w:r>
          </w:p>
        </w:tc>
        <w:tc>
          <w:tcPr>
            <w:tcW w:w="705" w:type="dxa"/>
            <w:gridSpan w:val="3"/>
            <w:tcBorders>
              <w:top w:val="single" w:sz="4" w:space="0" w:color="000000"/>
              <w:left w:val="single" w:sz="4" w:space="0" w:color="000000"/>
              <w:bottom w:val="nil"/>
              <w:right w:val="single" w:sz="4" w:space="0" w:color="000000"/>
            </w:tcBorders>
            <w:shd w:val="clear" w:color="auto" w:fill="auto"/>
            <w:vAlign w:val="center"/>
          </w:tcPr>
          <w:p w14:paraId="2224E0F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百分比</w:t>
            </w:r>
          </w:p>
        </w:tc>
        <w:tc>
          <w:tcPr>
            <w:tcW w:w="626" w:type="dxa"/>
            <w:gridSpan w:val="3"/>
            <w:tcBorders>
              <w:top w:val="single" w:sz="4" w:space="0" w:color="000000"/>
              <w:left w:val="single" w:sz="4" w:space="0" w:color="000000"/>
              <w:bottom w:val="nil"/>
              <w:right w:val="single" w:sz="4" w:space="0" w:color="000000"/>
            </w:tcBorders>
            <w:shd w:val="clear" w:color="auto" w:fill="auto"/>
            <w:vAlign w:val="center"/>
          </w:tcPr>
          <w:p w14:paraId="7BD77BC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59" w:type="dxa"/>
            <w:gridSpan w:val="3"/>
            <w:tcBorders>
              <w:top w:val="single" w:sz="4" w:space="0" w:color="000000"/>
              <w:left w:val="single" w:sz="4" w:space="0" w:color="000000"/>
              <w:bottom w:val="nil"/>
              <w:right w:val="single" w:sz="4" w:space="0" w:color="000000"/>
            </w:tcBorders>
            <w:shd w:val="clear" w:color="auto" w:fill="auto"/>
            <w:vAlign w:val="center"/>
          </w:tcPr>
          <w:p w14:paraId="14B3B06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236" w:type="dxa"/>
            <w:gridSpan w:val="3"/>
            <w:tcBorders>
              <w:top w:val="single" w:sz="4" w:space="0" w:color="000000"/>
              <w:left w:val="single" w:sz="4" w:space="0" w:color="000000"/>
              <w:bottom w:val="nil"/>
              <w:right w:val="single" w:sz="4" w:space="0" w:color="000000"/>
            </w:tcBorders>
            <w:shd w:val="clear" w:color="auto" w:fill="auto"/>
            <w:vAlign w:val="center"/>
          </w:tcPr>
          <w:p w14:paraId="4C81FFC2" w14:textId="77777777" w:rsidR="00591259" w:rsidRDefault="00591259">
            <w:pPr>
              <w:jc w:val="center"/>
              <w:rPr>
                <w:rFonts w:ascii="宋体" w:hAnsi="宋体" w:cs="宋体"/>
                <w:color w:val="000000"/>
                <w:sz w:val="16"/>
                <w:szCs w:val="16"/>
              </w:rPr>
            </w:pPr>
          </w:p>
        </w:tc>
      </w:tr>
      <w:tr w:rsidR="00591259" w14:paraId="2456FD37" w14:textId="77777777">
        <w:trPr>
          <w:trHeight w:val="360"/>
          <w:jc w:val="center"/>
        </w:trPr>
        <w:tc>
          <w:tcPr>
            <w:tcW w:w="467" w:type="dxa"/>
            <w:gridSpan w:val="3"/>
            <w:vMerge/>
            <w:tcBorders>
              <w:top w:val="single" w:sz="4" w:space="0" w:color="000000"/>
              <w:left w:val="single" w:sz="4" w:space="0" w:color="000000"/>
              <w:bottom w:val="nil"/>
              <w:right w:val="single" w:sz="4" w:space="0" w:color="000000"/>
            </w:tcBorders>
            <w:shd w:val="clear" w:color="auto" w:fill="auto"/>
            <w:vAlign w:val="center"/>
          </w:tcPr>
          <w:p w14:paraId="7D8D9528" w14:textId="77777777" w:rsidR="00591259" w:rsidRDefault="00591259">
            <w:pPr>
              <w:jc w:val="center"/>
              <w:rPr>
                <w:rFonts w:ascii="宋体" w:hAnsi="宋体" w:cs="宋体"/>
                <w:color w:val="000000"/>
                <w:sz w:val="16"/>
                <w:szCs w:val="16"/>
              </w:rPr>
            </w:pPr>
          </w:p>
        </w:tc>
        <w:tc>
          <w:tcPr>
            <w:tcW w:w="522" w:type="dxa"/>
            <w:gridSpan w:val="3"/>
            <w:vMerge/>
            <w:tcBorders>
              <w:top w:val="single" w:sz="4" w:space="0" w:color="000000"/>
              <w:left w:val="single" w:sz="4" w:space="0" w:color="000000"/>
              <w:bottom w:val="nil"/>
              <w:right w:val="single" w:sz="4" w:space="0" w:color="000000"/>
            </w:tcBorders>
            <w:shd w:val="clear" w:color="auto" w:fill="auto"/>
            <w:vAlign w:val="center"/>
          </w:tcPr>
          <w:p w14:paraId="3BA01984" w14:textId="77777777" w:rsidR="00591259" w:rsidRDefault="00591259">
            <w:pPr>
              <w:jc w:val="center"/>
              <w:rPr>
                <w:rFonts w:ascii="宋体" w:hAnsi="宋体" w:cs="宋体"/>
                <w:color w:val="000000"/>
                <w:sz w:val="16"/>
                <w:szCs w:val="16"/>
              </w:rPr>
            </w:pPr>
          </w:p>
        </w:tc>
        <w:tc>
          <w:tcPr>
            <w:tcW w:w="724" w:type="dxa"/>
            <w:gridSpan w:val="2"/>
            <w:vMerge/>
            <w:tcBorders>
              <w:top w:val="single" w:sz="4" w:space="0" w:color="000000"/>
              <w:left w:val="single" w:sz="4" w:space="0" w:color="000000"/>
              <w:bottom w:val="nil"/>
              <w:right w:val="single" w:sz="4" w:space="0" w:color="000000"/>
            </w:tcBorders>
            <w:shd w:val="clear" w:color="auto" w:fill="auto"/>
            <w:vAlign w:val="center"/>
          </w:tcPr>
          <w:p w14:paraId="07FFABB5" w14:textId="77777777" w:rsidR="00591259" w:rsidRDefault="00591259">
            <w:pPr>
              <w:jc w:val="center"/>
              <w:rPr>
                <w:rFonts w:ascii="宋体" w:hAnsi="宋体" w:cs="宋体"/>
                <w:color w:val="000000"/>
                <w:sz w:val="16"/>
                <w:szCs w:val="16"/>
              </w:rPr>
            </w:pPr>
          </w:p>
        </w:tc>
        <w:tc>
          <w:tcPr>
            <w:tcW w:w="1618" w:type="dxa"/>
            <w:gridSpan w:val="2"/>
            <w:tcBorders>
              <w:top w:val="single" w:sz="4" w:space="0" w:color="000000"/>
              <w:left w:val="single" w:sz="4" w:space="0" w:color="000000"/>
              <w:bottom w:val="nil"/>
              <w:right w:val="single" w:sz="4" w:space="0" w:color="000000"/>
            </w:tcBorders>
            <w:shd w:val="clear" w:color="auto" w:fill="auto"/>
            <w:vAlign w:val="center"/>
          </w:tcPr>
          <w:p w14:paraId="766AEE8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案件审理办结率</w:t>
            </w:r>
          </w:p>
        </w:tc>
        <w:tc>
          <w:tcPr>
            <w:tcW w:w="850" w:type="dxa"/>
            <w:gridSpan w:val="4"/>
            <w:tcBorders>
              <w:top w:val="single" w:sz="4" w:space="0" w:color="000000"/>
              <w:left w:val="single" w:sz="4" w:space="0" w:color="000000"/>
              <w:bottom w:val="nil"/>
              <w:right w:val="single" w:sz="4" w:space="0" w:color="000000"/>
            </w:tcBorders>
            <w:shd w:val="clear" w:color="auto" w:fill="auto"/>
            <w:vAlign w:val="center"/>
          </w:tcPr>
          <w:p w14:paraId="7F4EB97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反向</w:t>
            </w:r>
          </w:p>
        </w:tc>
        <w:tc>
          <w:tcPr>
            <w:tcW w:w="748" w:type="dxa"/>
            <w:gridSpan w:val="2"/>
            <w:tcBorders>
              <w:top w:val="single" w:sz="4" w:space="0" w:color="000000"/>
              <w:left w:val="single" w:sz="4" w:space="0" w:color="000000"/>
              <w:bottom w:val="nil"/>
              <w:right w:val="single" w:sz="4" w:space="0" w:color="000000"/>
            </w:tcBorders>
            <w:shd w:val="clear" w:color="auto" w:fill="auto"/>
            <w:vAlign w:val="center"/>
          </w:tcPr>
          <w:p w14:paraId="0A2D07A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小于等</w:t>
            </w:r>
            <w:r>
              <w:rPr>
                <w:rFonts w:ascii="宋体" w:hAnsi="宋体" w:cs="宋体" w:hint="eastAsia"/>
                <w:color w:val="000000"/>
                <w:kern w:val="0"/>
                <w:sz w:val="16"/>
                <w:szCs w:val="16"/>
                <w:lang w:bidi="ar"/>
              </w:rPr>
              <w:lastRenderedPageBreak/>
              <w:t>于</w:t>
            </w:r>
          </w:p>
        </w:tc>
        <w:tc>
          <w:tcPr>
            <w:tcW w:w="854" w:type="dxa"/>
            <w:gridSpan w:val="3"/>
            <w:tcBorders>
              <w:top w:val="single" w:sz="4" w:space="0" w:color="000000"/>
              <w:left w:val="single" w:sz="4" w:space="0" w:color="000000"/>
              <w:bottom w:val="nil"/>
              <w:right w:val="single" w:sz="4" w:space="0" w:color="000000"/>
            </w:tcBorders>
            <w:shd w:val="clear" w:color="auto" w:fill="auto"/>
            <w:vAlign w:val="center"/>
          </w:tcPr>
          <w:p w14:paraId="7C8A94C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1</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6B79DE8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05" w:type="dxa"/>
            <w:gridSpan w:val="3"/>
            <w:tcBorders>
              <w:top w:val="single" w:sz="4" w:space="0" w:color="000000"/>
              <w:left w:val="single" w:sz="4" w:space="0" w:color="000000"/>
              <w:bottom w:val="nil"/>
              <w:right w:val="single" w:sz="4" w:space="0" w:color="000000"/>
            </w:tcBorders>
            <w:shd w:val="clear" w:color="auto" w:fill="auto"/>
            <w:vAlign w:val="center"/>
          </w:tcPr>
          <w:p w14:paraId="3D5B754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月</w:t>
            </w:r>
          </w:p>
        </w:tc>
        <w:tc>
          <w:tcPr>
            <w:tcW w:w="626" w:type="dxa"/>
            <w:gridSpan w:val="3"/>
            <w:tcBorders>
              <w:top w:val="single" w:sz="4" w:space="0" w:color="000000"/>
              <w:left w:val="single" w:sz="4" w:space="0" w:color="000000"/>
              <w:bottom w:val="nil"/>
              <w:right w:val="single" w:sz="4" w:space="0" w:color="000000"/>
            </w:tcBorders>
            <w:shd w:val="clear" w:color="auto" w:fill="auto"/>
            <w:vAlign w:val="center"/>
          </w:tcPr>
          <w:p w14:paraId="78B0001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59" w:type="dxa"/>
            <w:gridSpan w:val="3"/>
            <w:tcBorders>
              <w:top w:val="single" w:sz="4" w:space="0" w:color="000000"/>
              <w:left w:val="single" w:sz="4" w:space="0" w:color="000000"/>
              <w:bottom w:val="nil"/>
              <w:right w:val="single" w:sz="4" w:space="0" w:color="000000"/>
            </w:tcBorders>
            <w:shd w:val="clear" w:color="auto" w:fill="auto"/>
            <w:vAlign w:val="center"/>
          </w:tcPr>
          <w:p w14:paraId="1300222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236" w:type="dxa"/>
            <w:gridSpan w:val="3"/>
            <w:tcBorders>
              <w:top w:val="single" w:sz="4" w:space="0" w:color="000000"/>
              <w:left w:val="single" w:sz="4" w:space="0" w:color="000000"/>
              <w:bottom w:val="nil"/>
              <w:right w:val="single" w:sz="4" w:space="0" w:color="000000"/>
            </w:tcBorders>
            <w:shd w:val="clear" w:color="auto" w:fill="auto"/>
            <w:vAlign w:val="center"/>
          </w:tcPr>
          <w:p w14:paraId="072B548B" w14:textId="77777777" w:rsidR="00591259" w:rsidRDefault="00591259">
            <w:pPr>
              <w:jc w:val="center"/>
              <w:rPr>
                <w:rFonts w:ascii="宋体" w:hAnsi="宋体" w:cs="宋体"/>
                <w:color w:val="000000"/>
                <w:sz w:val="16"/>
                <w:szCs w:val="16"/>
              </w:rPr>
            </w:pPr>
          </w:p>
        </w:tc>
      </w:tr>
      <w:tr w:rsidR="00591259" w14:paraId="35CF1E46" w14:textId="77777777">
        <w:trPr>
          <w:trHeight w:val="360"/>
          <w:jc w:val="center"/>
        </w:trPr>
        <w:tc>
          <w:tcPr>
            <w:tcW w:w="467" w:type="dxa"/>
            <w:gridSpan w:val="3"/>
            <w:vMerge/>
            <w:tcBorders>
              <w:top w:val="single" w:sz="4" w:space="0" w:color="000000"/>
              <w:left w:val="single" w:sz="4" w:space="0" w:color="000000"/>
              <w:bottom w:val="nil"/>
              <w:right w:val="single" w:sz="4" w:space="0" w:color="000000"/>
            </w:tcBorders>
            <w:shd w:val="clear" w:color="auto" w:fill="auto"/>
            <w:vAlign w:val="center"/>
          </w:tcPr>
          <w:p w14:paraId="383CDA9B" w14:textId="77777777" w:rsidR="00591259" w:rsidRDefault="00591259">
            <w:pPr>
              <w:jc w:val="center"/>
              <w:rPr>
                <w:rFonts w:ascii="宋体" w:hAnsi="宋体" w:cs="宋体"/>
                <w:color w:val="000000"/>
                <w:sz w:val="16"/>
                <w:szCs w:val="16"/>
              </w:rPr>
            </w:pPr>
          </w:p>
        </w:tc>
        <w:tc>
          <w:tcPr>
            <w:tcW w:w="522" w:type="dxa"/>
            <w:gridSpan w:val="3"/>
            <w:vMerge/>
            <w:tcBorders>
              <w:top w:val="single" w:sz="4" w:space="0" w:color="000000"/>
              <w:left w:val="single" w:sz="4" w:space="0" w:color="000000"/>
              <w:bottom w:val="nil"/>
              <w:right w:val="single" w:sz="4" w:space="0" w:color="000000"/>
            </w:tcBorders>
            <w:shd w:val="clear" w:color="auto" w:fill="auto"/>
            <w:vAlign w:val="center"/>
          </w:tcPr>
          <w:p w14:paraId="119B4BEC" w14:textId="77777777" w:rsidR="00591259" w:rsidRDefault="00591259">
            <w:pPr>
              <w:jc w:val="center"/>
              <w:rPr>
                <w:rFonts w:ascii="宋体" w:hAnsi="宋体" w:cs="宋体"/>
                <w:color w:val="000000"/>
                <w:sz w:val="16"/>
                <w:szCs w:val="16"/>
              </w:rPr>
            </w:pPr>
          </w:p>
        </w:tc>
        <w:tc>
          <w:tcPr>
            <w:tcW w:w="724" w:type="dxa"/>
            <w:gridSpan w:val="2"/>
            <w:vMerge w:val="restart"/>
            <w:tcBorders>
              <w:top w:val="single" w:sz="4" w:space="0" w:color="000000"/>
              <w:left w:val="single" w:sz="4" w:space="0" w:color="000000"/>
              <w:bottom w:val="nil"/>
              <w:right w:val="single" w:sz="4" w:space="0" w:color="000000"/>
            </w:tcBorders>
            <w:shd w:val="clear" w:color="auto" w:fill="auto"/>
            <w:vAlign w:val="center"/>
          </w:tcPr>
          <w:p w14:paraId="0DBC478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时效指标</w:t>
            </w:r>
          </w:p>
        </w:tc>
        <w:tc>
          <w:tcPr>
            <w:tcW w:w="1618" w:type="dxa"/>
            <w:gridSpan w:val="2"/>
            <w:tcBorders>
              <w:top w:val="single" w:sz="4" w:space="0" w:color="000000"/>
              <w:left w:val="single" w:sz="4" w:space="0" w:color="000000"/>
              <w:bottom w:val="nil"/>
              <w:right w:val="single" w:sz="4" w:space="0" w:color="000000"/>
            </w:tcBorders>
            <w:shd w:val="clear" w:color="auto" w:fill="auto"/>
            <w:vAlign w:val="center"/>
          </w:tcPr>
          <w:p w14:paraId="0B10884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妇工委活动完成时间</w:t>
            </w:r>
          </w:p>
        </w:tc>
        <w:tc>
          <w:tcPr>
            <w:tcW w:w="850" w:type="dxa"/>
            <w:gridSpan w:val="4"/>
            <w:tcBorders>
              <w:top w:val="single" w:sz="4" w:space="0" w:color="000000"/>
              <w:left w:val="single" w:sz="4" w:space="0" w:color="000000"/>
              <w:bottom w:val="nil"/>
              <w:right w:val="single" w:sz="4" w:space="0" w:color="000000"/>
            </w:tcBorders>
            <w:shd w:val="clear" w:color="auto" w:fill="auto"/>
            <w:vAlign w:val="center"/>
          </w:tcPr>
          <w:p w14:paraId="144969F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反向</w:t>
            </w:r>
          </w:p>
        </w:tc>
        <w:tc>
          <w:tcPr>
            <w:tcW w:w="748" w:type="dxa"/>
            <w:gridSpan w:val="2"/>
            <w:tcBorders>
              <w:top w:val="single" w:sz="4" w:space="0" w:color="000000"/>
              <w:left w:val="single" w:sz="4" w:space="0" w:color="000000"/>
              <w:bottom w:val="nil"/>
              <w:right w:val="single" w:sz="4" w:space="0" w:color="000000"/>
            </w:tcBorders>
            <w:shd w:val="clear" w:color="auto" w:fill="auto"/>
            <w:vAlign w:val="center"/>
          </w:tcPr>
          <w:p w14:paraId="5F72A52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小于等于</w:t>
            </w:r>
          </w:p>
        </w:tc>
        <w:tc>
          <w:tcPr>
            <w:tcW w:w="854" w:type="dxa"/>
            <w:gridSpan w:val="3"/>
            <w:tcBorders>
              <w:top w:val="single" w:sz="4" w:space="0" w:color="000000"/>
              <w:left w:val="single" w:sz="4" w:space="0" w:color="000000"/>
              <w:bottom w:val="nil"/>
              <w:right w:val="single" w:sz="4" w:space="0" w:color="000000"/>
            </w:tcBorders>
            <w:shd w:val="clear" w:color="auto" w:fill="auto"/>
            <w:vAlign w:val="center"/>
          </w:tcPr>
          <w:p w14:paraId="4C35EDF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4BF78DD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705" w:type="dxa"/>
            <w:gridSpan w:val="3"/>
            <w:tcBorders>
              <w:top w:val="single" w:sz="4" w:space="0" w:color="000000"/>
              <w:left w:val="single" w:sz="4" w:space="0" w:color="000000"/>
              <w:bottom w:val="nil"/>
              <w:right w:val="single" w:sz="4" w:space="0" w:color="000000"/>
            </w:tcBorders>
            <w:shd w:val="clear" w:color="auto" w:fill="auto"/>
            <w:vAlign w:val="center"/>
          </w:tcPr>
          <w:p w14:paraId="7309AB9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月</w:t>
            </w:r>
          </w:p>
        </w:tc>
        <w:tc>
          <w:tcPr>
            <w:tcW w:w="626" w:type="dxa"/>
            <w:gridSpan w:val="3"/>
            <w:tcBorders>
              <w:top w:val="single" w:sz="4" w:space="0" w:color="000000"/>
              <w:left w:val="single" w:sz="4" w:space="0" w:color="000000"/>
              <w:bottom w:val="nil"/>
              <w:right w:val="single" w:sz="4" w:space="0" w:color="000000"/>
            </w:tcBorders>
            <w:shd w:val="clear" w:color="auto" w:fill="auto"/>
            <w:vAlign w:val="center"/>
          </w:tcPr>
          <w:p w14:paraId="550910C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59" w:type="dxa"/>
            <w:gridSpan w:val="3"/>
            <w:tcBorders>
              <w:top w:val="single" w:sz="4" w:space="0" w:color="000000"/>
              <w:left w:val="single" w:sz="4" w:space="0" w:color="000000"/>
              <w:bottom w:val="nil"/>
              <w:right w:val="single" w:sz="4" w:space="0" w:color="000000"/>
            </w:tcBorders>
            <w:shd w:val="clear" w:color="auto" w:fill="auto"/>
            <w:vAlign w:val="center"/>
          </w:tcPr>
          <w:p w14:paraId="57D4A5D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236" w:type="dxa"/>
            <w:gridSpan w:val="3"/>
            <w:tcBorders>
              <w:top w:val="single" w:sz="4" w:space="0" w:color="000000"/>
              <w:left w:val="single" w:sz="4" w:space="0" w:color="000000"/>
              <w:bottom w:val="nil"/>
              <w:right w:val="single" w:sz="4" w:space="0" w:color="000000"/>
            </w:tcBorders>
            <w:shd w:val="clear" w:color="auto" w:fill="auto"/>
            <w:vAlign w:val="center"/>
          </w:tcPr>
          <w:p w14:paraId="13EAE7E6" w14:textId="77777777" w:rsidR="00591259" w:rsidRDefault="00591259">
            <w:pPr>
              <w:jc w:val="center"/>
              <w:rPr>
                <w:rFonts w:ascii="宋体" w:hAnsi="宋体" w:cs="宋体"/>
                <w:color w:val="000000"/>
                <w:sz w:val="16"/>
                <w:szCs w:val="16"/>
              </w:rPr>
            </w:pPr>
          </w:p>
        </w:tc>
      </w:tr>
      <w:tr w:rsidR="00591259" w14:paraId="57287105" w14:textId="77777777">
        <w:trPr>
          <w:trHeight w:val="360"/>
          <w:jc w:val="center"/>
        </w:trPr>
        <w:tc>
          <w:tcPr>
            <w:tcW w:w="467" w:type="dxa"/>
            <w:gridSpan w:val="3"/>
            <w:vMerge/>
            <w:tcBorders>
              <w:top w:val="single" w:sz="4" w:space="0" w:color="000000"/>
              <w:left w:val="single" w:sz="4" w:space="0" w:color="000000"/>
              <w:bottom w:val="nil"/>
              <w:right w:val="single" w:sz="4" w:space="0" w:color="000000"/>
            </w:tcBorders>
            <w:shd w:val="clear" w:color="auto" w:fill="auto"/>
            <w:vAlign w:val="center"/>
          </w:tcPr>
          <w:p w14:paraId="65C9345A" w14:textId="77777777" w:rsidR="00591259" w:rsidRDefault="00591259">
            <w:pPr>
              <w:jc w:val="center"/>
              <w:rPr>
                <w:rFonts w:ascii="宋体" w:hAnsi="宋体" w:cs="宋体"/>
                <w:color w:val="000000"/>
                <w:sz w:val="16"/>
                <w:szCs w:val="16"/>
              </w:rPr>
            </w:pPr>
          </w:p>
        </w:tc>
        <w:tc>
          <w:tcPr>
            <w:tcW w:w="522" w:type="dxa"/>
            <w:gridSpan w:val="3"/>
            <w:vMerge/>
            <w:tcBorders>
              <w:top w:val="single" w:sz="4" w:space="0" w:color="000000"/>
              <w:left w:val="single" w:sz="4" w:space="0" w:color="000000"/>
              <w:bottom w:val="nil"/>
              <w:right w:val="single" w:sz="4" w:space="0" w:color="000000"/>
            </w:tcBorders>
            <w:shd w:val="clear" w:color="auto" w:fill="auto"/>
            <w:vAlign w:val="center"/>
          </w:tcPr>
          <w:p w14:paraId="72EA4120" w14:textId="77777777" w:rsidR="00591259" w:rsidRDefault="00591259">
            <w:pPr>
              <w:jc w:val="center"/>
              <w:rPr>
                <w:rFonts w:ascii="宋体" w:hAnsi="宋体" w:cs="宋体"/>
                <w:color w:val="000000"/>
                <w:sz w:val="16"/>
                <w:szCs w:val="16"/>
              </w:rPr>
            </w:pPr>
          </w:p>
        </w:tc>
        <w:tc>
          <w:tcPr>
            <w:tcW w:w="724" w:type="dxa"/>
            <w:gridSpan w:val="2"/>
            <w:vMerge/>
            <w:tcBorders>
              <w:top w:val="single" w:sz="4" w:space="0" w:color="000000"/>
              <w:left w:val="single" w:sz="4" w:space="0" w:color="000000"/>
              <w:bottom w:val="nil"/>
              <w:right w:val="single" w:sz="4" w:space="0" w:color="000000"/>
            </w:tcBorders>
            <w:shd w:val="clear" w:color="auto" w:fill="auto"/>
            <w:vAlign w:val="center"/>
          </w:tcPr>
          <w:p w14:paraId="1FD16010" w14:textId="77777777" w:rsidR="00591259" w:rsidRDefault="00591259">
            <w:pPr>
              <w:jc w:val="center"/>
              <w:rPr>
                <w:rFonts w:ascii="宋体" w:hAnsi="宋体" w:cs="宋体"/>
                <w:color w:val="000000"/>
                <w:sz w:val="16"/>
                <w:szCs w:val="16"/>
              </w:rPr>
            </w:pPr>
          </w:p>
        </w:tc>
        <w:tc>
          <w:tcPr>
            <w:tcW w:w="1618" w:type="dxa"/>
            <w:gridSpan w:val="2"/>
            <w:tcBorders>
              <w:top w:val="single" w:sz="4" w:space="0" w:color="000000"/>
              <w:left w:val="single" w:sz="4" w:space="0" w:color="000000"/>
              <w:bottom w:val="nil"/>
              <w:right w:val="single" w:sz="4" w:space="0" w:color="000000"/>
            </w:tcBorders>
            <w:shd w:val="clear" w:color="auto" w:fill="auto"/>
            <w:vAlign w:val="center"/>
          </w:tcPr>
          <w:p w14:paraId="3E5F0DF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案件审理办结时限</w:t>
            </w:r>
          </w:p>
        </w:tc>
        <w:tc>
          <w:tcPr>
            <w:tcW w:w="850" w:type="dxa"/>
            <w:gridSpan w:val="4"/>
            <w:tcBorders>
              <w:top w:val="single" w:sz="4" w:space="0" w:color="000000"/>
              <w:left w:val="single" w:sz="4" w:space="0" w:color="000000"/>
              <w:bottom w:val="nil"/>
              <w:right w:val="single" w:sz="4" w:space="0" w:color="000000"/>
            </w:tcBorders>
            <w:shd w:val="clear" w:color="auto" w:fill="auto"/>
            <w:vAlign w:val="center"/>
          </w:tcPr>
          <w:p w14:paraId="5FA7B9D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反向</w:t>
            </w:r>
          </w:p>
        </w:tc>
        <w:tc>
          <w:tcPr>
            <w:tcW w:w="748" w:type="dxa"/>
            <w:gridSpan w:val="2"/>
            <w:tcBorders>
              <w:top w:val="single" w:sz="4" w:space="0" w:color="000000"/>
              <w:left w:val="single" w:sz="4" w:space="0" w:color="000000"/>
              <w:bottom w:val="nil"/>
              <w:right w:val="single" w:sz="4" w:space="0" w:color="000000"/>
            </w:tcBorders>
            <w:shd w:val="clear" w:color="auto" w:fill="auto"/>
            <w:vAlign w:val="center"/>
          </w:tcPr>
          <w:p w14:paraId="409213C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小于等于</w:t>
            </w:r>
          </w:p>
        </w:tc>
        <w:tc>
          <w:tcPr>
            <w:tcW w:w="854" w:type="dxa"/>
            <w:gridSpan w:val="3"/>
            <w:tcBorders>
              <w:top w:val="single" w:sz="4" w:space="0" w:color="000000"/>
              <w:left w:val="single" w:sz="4" w:space="0" w:color="000000"/>
              <w:bottom w:val="nil"/>
              <w:right w:val="single" w:sz="4" w:space="0" w:color="000000"/>
            </w:tcBorders>
            <w:shd w:val="clear" w:color="auto" w:fill="auto"/>
            <w:vAlign w:val="center"/>
          </w:tcPr>
          <w:p w14:paraId="3F0E620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25D2CBF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05" w:type="dxa"/>
            <w:gridSpan w:val="3"/>
            <w:tcBorders>
              <w:top w:val="single" w:sz="4" w:space="0" w:color="000000"/>
              <w:left w:val="single" w:sz="4" w:space="0" w:color="000000"/>
              <w:bottom w:val="nil"/>
              <w:right w:val="single" w:sz="4" w:space="0" w:color="000000"/>
            </w:tcBorders>
            <w:shd w:val="clear" w:color="auto" w:fill="auto"/>
            <w:vAlign w:val="center"/>
          </w:tcPr>
          <w:p w14:paraId="22E738B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月</w:t>
            </w:r>
          </w:p>
        </w:tc>
        <w:tc>
          <w:tcPr>
            <w:tcW w:w="626" w:type="dxa"/>
            <w:gridSpan w:val="3"/>
            <w:tcBorders>
              <w:top w:val="single" w:sz="4" w:space="0" w:color="000000"/>
              <w:left w:val="single" w:sz="4" w:space="0" w:color="000000"/>
              <w:bottom w:val="nil"/>
              <w:right w:val="single" w:sz="4" w:space="0" w:color="000000"/>
            </w:tcBorders>
            <w:shd w:val="clear" w:color="auto" w:fill="auto"/>
            <w:vAlign w:val="center"/>
          </w:tcPr>
          <w:p w14:paraId="1B76AB1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59" w:type="dxa"/>
            <w:gridSpan w:val="3"/>
            <w:tcBorders>
              <w:top w:val="single" w:sz="4" w:space="0" w:color="000000"/>
              <w:left w:val="single" w:sz="4" w:space="0" w:color="000000"/>
              <w:bottom w:val="nil"/>
              <w:right w:val="single" w:sz="4" w:space="0" w:color="000000"/>
            </w:tcBorders>
            <w:shd w:val="clear" w:color="auto" w:fill="auto"/>
            <w:vAlign w:val="center"/>
          </w:tcPr>
          <w:p w14:paraId="328EE54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236" w:type="dxa"/>
            <w:gridSpan w:val="3"/>
            <w:tcBorders>
              <w:top w:val="single" w:sz="4" w:space="0" w:color="000000"/>
              <w:left w:val="single" w:sz="4" w:space="0" w:color="000000"/>
              <w:bottom w:val="nil"/>
              <w:right w:val="single" w:sz="4" w:space="0" w:color="000000"/>
            </w:tcBorders>
            <w:shd w:val="clear" w:color="auto" w:fill="auto"/>
            <w:vAlign w:val="center"/>
          </w:tcPr>
          <w:p w14:paraId="2EFDBC2A" w14:textId="77777777" w:rsidR="00591259" w:rsidRDefault="00591259">
            <w:pPr>
              <w:jc w:val="center"/>
              <w:rPr>
                <w:rFonts w:ascii="宋体" w:hAnsi="宋体" w:cs="宋体"/>
                <w:color w:val="000000"/>
                <w:sz w:val="16"/>
                <w:szCs w:val="16"/>
              </w:rPr>
            </w:pPr>
          </w:p>
        </w:tc>
      </w:tr>
      <w:tr w:rsidR="00591259" w14:paraId="785BD91E" w14:textId="77777777">
        <w:trPr>
          <w:trHeight w:val="360"/>
          <w:jc w:val="center"/>
        </w:trPr>
        <w:tc>
          <w:tcPr>
            <w:tcW w:w="467" w:type="dxa"/>
            <w:gridSpan w:val="3"/>
            <w:vMerge/>
            <w:tcBorders>
              <w:top w:val="single" w:sz="4" w:space="0" w:color="000000"/>
              <w:left w:val="single" w:sz="4" w:space="0" w:color="000000"/>
              <w:bottom w:val="nil"/>
              <w:right w:val="single" w:sz="4" w:space="0" w:color="000000"/>
            </w:tcBorders>
            <w:shd w:val="clear" w:color="auto" w:fill="auto"/>
            <w:vAlign w:val="center"/>
          </w:tcPr>
          <w:p w14:paraId="4584BDE2" w14:textId="77777777" w:rsidR="00591259" w:rsidRDefault="00591259">
            <w:pPr>
              <w:jc w:val="center"/>
              <w:rPr>
                <w:rFonts w:ascii="宋体" w:hAnsi="宋体" w:cs="宋体"/>
                <w:color w:val="000000"/>
                <w:sz w:val="16"/>
                <w:szCs w:val="16"/>
              </w:rPr>
            </w:pPr>
          </w:p>
        </w:tc>
        <w:tc>
          <w:tcPr>
            <w:tcW w:w="522" w:type="dxa"/>
            <w:gridSpan w:val="3"/>
            <w:vMerge/>
            <w:tcBorders>
              <w:top w:val="single" w:sz="4" w:space="0" w:color="000000"/>
              <w:left w:val="single" w:sz="4" w:space="0" w:color="000000"/>
              <w:bottom w:val="nil"/>
              <w:right w:val="single" w:sz="4" w:space="0" w:color="000000"/>
            </w:tcBorders>
            <w:shd w:val="clear" w:color="auto" w:fill="auto"/>
            <w:vAlign w:val="center"/>
          </w:tcPr>
          <w:p w14:paraId="1075649E" w14:textId="77777777" w:rsidR="00591259" w:rsidRDefault="00591259">
            <w:pPr>
              <w:jc w:val="center"/>
              <w:rPr>
                <w:rFonts w:ascii="宋体" w:hAnsi="宋体" w:cs="宋体"/>
                <w:color w:val="000000"/>
                <w:sz w:val="16"/>
                <w:szCs w:val="16"/>
              </w:rPr>
            </w:pPr>
          </w:p>
        </w:tc>
        <w:tc>
          <w:tcPr>
            <w:tcW w:w="724" w:type="dxa"/>
            <w:gridSpan w:val="2"/>
            <w:vMerge w:val="restart"/>
            <w:tcBorders>
              <w:top w:val="single" w:sz="4" w:space="0" w:color="000000"/>
              <w:left w:val="single" w:sz="4" w:space="0" w:color="000000"/>
              <w:bottom w:val="nil"/>
              <w:right w:val="single" w:sz="4" w:space="0" w:color="000000"/>
            </w:tcBorders>
            <w:shd w:val="clear" w:color="auto" w:fill="auto"/>
            <w:vAlign w:val="center"/>
          </w:tcPr>
          <w:p w14:paraId="02A1A8E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成本指标</w:t>
            </w:r>
          </w:p>
        </w:tc>
        <w:tc>
          <w:tcPr>
            <w:tcW w:w="1618" w:type="dxa"/>
            <w:gridSpan w:val="2"/>
            <w:tcBorders>
              <w:top w:val="single" w:sz="4" w:space="0" w:color="000000"/>
              <w:left w:val="single" w:sz="4" w:space="0" w:color="000000"/>
              <w:bottom w:val="nil"/>
              <w:right w:val="single" w:sz="4" w:space="0" w:color="000000"/>
            </w:tcBorders>
            <w:shd w:val="clear" w:color="auto" w:fill="auto"/>
            <w:vAlign w:val="center"/>
          </w:tcPr>
          <w:p w14:paraId="0ED8DBB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纪工委办案经费</w:t>
            </w:r>
          </w:p>
        </w:tc>
        <w:tc>
          <w:tcPr>
            <w:tcW w:w="850" w:type="dxa"/>
            <w:gridSpan w:val="4"/>
            <w:tcBorders>
              <w:top w:val="single" w:sz="4" w:space="0" w:color="000000"/>
              <w:left w:val="single" w:sz="4" w:space="0" w:color="000000"/>
              <w:bottom w:val="nil"/>
              <w:right w:val="single" w:sz="4" w:space="0" w:color="000000"/>
            </w:tcBorders>
            <w:shd w:val="clear" w:color="auto" w:fill="auto"/>
            <w:vAlign w:val="center"/>
          </w:tcPr>
          <w:p w14:paraId="3072C23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748" w:type="dxa"/>
            <w:gridSpan w:val="2"/>
            <w:tcBorders>
              <w:top w:val="single" w:sz="4" w:space="0" w:color="000000"/>
              <w:left w:val="single" w:sz="4" w:space="0" w:color="000000"/>
              <w:bottom w:val="nil"/>
              <w:right w:val="single" w:sz="4" w:space="0" w:color="000000"/>
            </w:tcBorders>
            <w:shd w:val="clear" w:color="auto" w:fill="auto"/>
            <w:vAlign w:val="center"/>
          </w:tcPr>
          <w:p w14:paraId="3D92BA8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等于</w:t>
            </w:r>
          </w:p>
        </w:tc>
        <w:tc>
          <w:tcPr>
            <w:tcW w:w="854" w:type="dxa"/>
            <w:gridSpan w:val="3"/>
            <w:tcBorders>
              <w:top w:val="single" w:sz="4" w:space="0" w:color="000000"/>
              <w:left w:val="single" w:sz="4" w:space="0" w:color="000000"/>
              <w:bottom w:val="nil"/>
              <w:right w:val="single" w:sz="4" w:space="0" w:color="000000"/>
            </w:tcBorders>
            <w:shd w:val="clear" w:color="auto" w:fill="auto"/>
            <w:vAlign w:val="center"/>
          </w:tcPr>
          <w:p w14:paraId="410AF6D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5CAC13C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3.55</w:t>
            </w:r>
          </w:p>
        </w:tc>
        <w:tc>
          <w:tcPr>
            <w:tcW w:w="705" w:type="dxa"/>
            <w:gridSpan w:val="3"/>
            <w:tcBorders>
              <w:top w:val="single" w:sz="4" w:space="0" w:color="000000"/>
              <w:left w:val="single" w:sz="4" w:space="0" w:color="000000"/>
              <w:bottom w:val="nil"/>
              <w:right w:val="single" w:sz="4" w:space="0" w:color="000000"/>
            </w:tcBorders>
            <w:shd w:val="clear" w:color="auto" w:fill="auto"/>
            <w:vAlign w:val="center"/>
          </w:tcPr>
          <w:p w14:paraId="507FC7A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万</w:t>
            </w:r>
          </w:p>
        </w:tc>
        <w:tc>
          <w:tcPr>
            <w:tcW w:w="626" w:type="dxa"/>
            <w:gridSpan w:val="3"/>
            <w:tcBorders>
              <w:top w:val="single" w:sz="4" w:space="0" w:color="000000"/>
              <w:left w:val="single" w:sz="4" w:space="0" w:color="000000"/>
              <w:bottom w:val="nil"/>
              <w:right w:val="single" w:sz="4" w:space="0" w:color="000000"/>
            </w:tcBorders>
            <w:shd w:val="clear" w:color="auto" w:fill="auto"/>
            <w:vAlign w:val="center"/>
          </w:tcPr>
          <w:p w14:paraId="511B565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59" w:type="dxa"/>
            <w:gridSpan w:val="3"/>
            <w:tcBorders>
              <w:top w:val="single" w:sz="4" w:space="0" w:color="000000"/>
              <w:left w:val="single" w:sz="4" w:space="0" w:color="000000"/>
              <w:bottom w:val="nil"/>
              <w:right w:val="single" w:sz="4" w:space="0" w:color="000000"/>
            </w:tcBorders>
            <w:shd w:val="clear" w:color="auto" w:fill="auto"/>
            <w:vAlign w:val="center"/>
          </w:tcPr>
          <w:p w14:paraId="20CD21E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2.96</w:t>
            </w:r>
          </w:p>
        </w:tc>
        <w:tc>
          <w:tcPr>
            <w:tcW w:w="1236" w:type="dxa"/>
            <w:gridSpan w:val="3"/>
            <w:tcBorders>
              <w:top w:val="single" w:sz="4" w:space="0" w:color="000000"/>
              <w:left w:val="single" w:sz="4" w:space="0" w:color="000000"/>
              <w:bottom w:val="nil"/>
              <w:right w:val="single" w:sz="4" w:space="0" w:color="000000"/>
            </w:tcBorders>
            <w:shd w:val="clear" w:color="auto" w:fill="auto"/>
            <w:vAlign w:val="center"/>
          </w:tcPr>
          <w:p w14:paraId="789B4966" w14:textId="77777777" w:rsidR="00591259" w:rsidRDefault="00591259">
            <w:pPr>
              <w:jc w:val="center"/>
              <w:rPr>
                <w:rFonts w:ascii="宋体" w:hAnsi="宋体" w:cs="宋体"/>
                <w:color w:val="000000"/>
                <w:sz w:val="16"/>
                <w:szCs w:val="16"/>
              </w:rPr>
            </w:pPr>
          </w:p>
        </w:tc>
      </w:tr>
      <w:tr w:rsidR="00591259" w14:paraId="55B8ABC6" w14:textId="77777777">
        <w:trPr>
          <w:trHeight w:val="360"/>
          <w:jc w:val="center"/>
        </w:trPr>
        <w:tc>
          <w:tcPr>
            <w:tcW w:w="467" w:type="dxa"/>
            <w:gridSpan w:val="3"/>
            <w:vMerge/>
            <w:tcBorders>
              <w:top w:val="single" w:sz="4" w:space="0" w:color="000000"/>
              <w:left w:val="single" w:sz="4" w:space="0" w:color="000000"/>
              <w:bottom w:val="nil"/>
              <w:right w:val="single" w:sz="4" w:space="0" w:color="000000"/>
            </w:tcBorders>
            <w:shd w:val="clear" w:color="auto" w:fill="auto"/>
            <w:vAlign w:val="center"/>
          </w:tcPr>
          <w:p w14:paraId="76A558E5" w14:textId="77777777" w:rsidR="00591259" w:rsidRDefault="00591259">
            <w:pPr>
              <w:jc w:val="center"/>
              <w:rPr>
                <w:rFonts w:ascii="宋体" w:hAnsi="宋体" w:cs="宋体"/>
                <w:color w:val="000000"/>
                <w:sz w:val="16"/>
                <w:szCs w:val="16"/>
              </w:rPr>
            </w:pPr>
          </w:p>
        </w:tc>
        <w:tc>
          <w:tcPr>
            <w:tcW w:w="522" w:type="dxa"/>
            <w:gridSpan w:val="3"/>
            <w:vMerge/>
            <w:tcBorders>
              <w:top w:val="single" w:sz="4" w:space="0" w:color="000000"/>
              <w:left w:val="single" w:sz="4" w:space="0" w:color="000000"/>
              <w:bottom w:val="nil"/>
              <w:right w:val="single" w:sz="4" w:space="0" w:color="000000"/>
            </w:tcBorders>
            <w:shd w:val="clear" w:color="auto" w:fill="auto"/>
            <w:vAlign w:val="center"/>
          </w:tcPr>
          <w:p w14:paraId="405032EA" w14:textId="77777777" w:rsidR="00591259" w:rsidRDefault="00591259">
            <w:pPr>
              <w:jc w:val="center"/>
              <w:rPr>
                <w:rFonts w:ascii="宋体" w:hAnsi="宋体" w:cs="宋体"/>
                <w:color w:val="000000"/>
                <w:sz w:val="16"/>
                <w:szCs w:val="16"/>
              </w:rPr>
            </w:pPr>
          </w:p>
        </w:tc>
        <w:tc>
          <w:tcPr>
            <w:tcW w:w="724" w:type="dxa"/>
            <w:gridSpan w:val="2"/>
            <w:vMerge/>
            <w:tcBorders>
              <w:top w:val="single" w:sz="4" w:space="0" w:color="000000"/>
              <w:left w:val="single" w:sz="4" w:space="0" w:color="000000"/>
              <w:bottom w:val="nil"/>
              <w:right w:val="single" w:sz="4" w:space="0" w:color="000000"/>
            </w:tcBorders>
            <w:shd w:val="clear" w:color="auto" w:fill="auto"/>
            <w:vAlign w:val="center"/>
          </w:tcPr>
          <w:p w14:paraId="5FBE203C" w14:textId="77777777" w:rsidR="00591259" w:rsidRDefault="00591259">
            <w:pPr>
              <w:jc w:val="center"/>
              <w:rPr>
                <w:rFonts w:ascii="宋体" w:hAnsi="宋体" w:cs="宋体"/>
                <w:color w:val="000000"/>
                <w:sz w:val="16"/>
                <w:szCs w:val="16"/>
              </w:rPr>
            </w:pPr>
          </w:p>
        </w:tc>
        <w:tc>
          <w:tcPr>
            <w:tcW w:w="1618" w:type="dxa"/>
            <w:gridSpan w:val="2"/>
            <w:tcBorders>
              <w:top w:val="single" w:sz="4" w:space="0" w:color="000000"/>
              <w:left w:val="single" w:sz="4" w:space="0" w:color="000000"/>
              <w:bottom w:val="nil"/>
              <w:right w:val="single" w:sz="4" w:space="0" w:color="000000"/>
            </w:tcBorders>
            <w:shd w:val="clear" w:color="auto" w:fill="auto"/>
            <w:vAlign w:val="center"/>
          </w:tcPr>
          <w:p w14:paraId="1BE786D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妇工委活动经费</w:t>
            </w:r>
          </w:p>
        </w:tc>
        <w:tc>
          <w:tcPr>
            <w:tcW w:w="850" w:type="dxa"/>
            <w:gridSpan w:val="4"/>
            <w:tcBorders>
              <w:top w:val="single" w:sz="4" w:space="0" w:color="000000"/>
              <w:left w:val="single" w:sz="4" w:space="0" w:color="000000"/>
              <w:bottom w:val="nil"/>
              <w:right w:val="single" w:sz="4" w:space="0" w:color="000000"/>
            </w:tcBorders>
            <w:shd w:val="clear" w:color="auto" w:fill="auto"/>
            <w:vAlign w:val="center"/>
          </w:tcPr>
          <w:p w14:paraId="1C2CFFA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748" w:type="dxa"/>
            <w:gridSpan w:val="2"/>
            <w:tcBorders>
              <w:top w:val="single" w:sz="4" w:space="0" w:color="000000"/>
              <w:left w:val="single" w:sz="4" w:space="0" w:color="000000"/>
              <w:bottom w:val="nil"/>
              <w:right w:val="single" w:sz="4" w:space="0" w:color="000000"/>
            </w:tcBorders>
            <w:shd w:val="clear" w:color="auto" w:fill="auto"/>
            <w:vAlign w:val="center"/>
          </w:tcPr>
          <w:p w14:paraId="0557CAA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等于</w:t>
            </w:r>
          </w:p>
        </w:tc>
        <w:tc>
          <w:tcPr>
            <w:tcW w:w="854" w:type="dxa"/>
            <w:gridSpan w:val="3"/>
            <w:tcBorders>
              <w:top w:val="single" w:sz="4" w:space="0" w:color="000000"/>
              <w:left w:val="single" w:sz="4" w:space="0" w:color="000000"/>
              <w:bottom w:val="nil"/>
              <w:right w:val="single" w:sz="4" w:space="0" w:color="000000"/>
            </w:tcBorders>
            <w:shd w:val="clear" w:color="auto" w:fill="auto"/>
            <w:vAlign w:val="center"/>
          </w:tcPr>
          <w:p w14:paraId="140682F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58DA57A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3.93</w:t>
            </w:r>
          </w:p>
        </w:tc>
        <w:tc>
          <w:tcPr>
            <w:tcW w:w="705" w:type="dxa"/>
            <w:gridSpan w:val="3"/>
            <w:tcBorders>
              <w:top w:val="single" w:sz="4" w:space="0" w:color="000000"/>
              <w:left w:val="single" w:sz="4" w:space="0" w:color="000000"/>
              <w:bottom w:val="nil"/>
              <w:right w:val="single" w:sz="4" w:space="0" w:color="000000"/>
            </w:tcBorders>
            <w:shd w:val="clear" w:color="auto" w:fill="auto"/>
            <w:vAlign w:val="center"/>
          </w:tcPr>
          <w:p w14:paraId="4B6278E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万</w:t>
            </w:r>
          </w:p>
        </w:tc>
        <w:tc>
          <w:tcPr>
            <w:tcW w:w="626" w:type="dxa"/>
            <w:gridSpan w:val="3"/>
            <w:tcBorders>
              <w:top w:val="single" w:sz="4" w:space="0" w:color="000000"/>
              <w:left w:val="single" w:sz="4" w:space="0" w:color="000000"/>
              <w:bottom w:val="nil"/>
              <w:right w:val="single" w:sz="4" w:space="0" w:color="000000"/>
            </w:tcBorders>
            <w:shd w:val="clear" w:color="auto" w:fill="auto"/>
            <w:vAlign w:val="center"/>
          </w:tcPr>
          <w:p w14:paraId="1BC5868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59" w:type="dxa"/>
            <w:gridSpan w:val="3"/>
            <w:tcBorders>
              <w:top w:val="single" w:sz="4" w:space="0" w:color="000000"/>
              <w:left w:val="single" w:sz="4" w:space="0" w:color="000000"/>
              <w:bottom w:val="nil"/>
              <w:right w:val="single" w:sz="4" w:space="0" w:color="000000"/>
            </w:tcBorders>
            <w:shd w:val="clear" w:color="auto" w:fill="auto"/>
            <w:vAlign w:val="center"/>
          </w:tcPr>
          <w:p w14:paraId="03C66A2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236" w:type="dxa"/>
            <w:gridSpan w:val="3"/>
            <w:tcBorders>
              <w:top w:val="single" w:sz="4" w:space="0" w:color="000000"/>
              <w:left w:val="single" w:sz="4" w:space="0" w:color="000000"/>
              <w:bottom w:val="nil"/>
              <w:right w:val="single" w:sz="4" w:space="0" w:color="000000"/>
            </w:tcBorders>
            <w:shd w:val="clear" w:color="auto" w:fill="auto"/>
            <w:vAlign w:val="center"/>
          </w:tcPr>
          <w:p w14:paraId="6DE3C2E5" w14:textId="77777777" w:rsidR="00591259" w:rsidRDefault="00591259">
            <w:pPr>
              <w:jc w:val="center"/>
              <w:rPr>
                <w:rFonts w:ascii="宋体" w:hAnsi="宋体" w:cs="宋体"/>
                <w:color w:val="000000"/>
                <w:sz w:val="16"/>
                <w:szCs w:val="16"/>
              </w:rPr>
            </w:pPr>
          </w:p>
        </w:tc>
      </w:tr>
      <w:tr w:rsidR="00591259" w14:paraId="54B7A4F9" w14:textId="77777777">
        <w:trPr>
          <w:trHeight w:val="360"/>
          <w:jc w:val="center"/>
        </w:trPr>
        <w:tc>
          <w:tcPr>
            <w:tcW w:w="467" w:type="dxa"/>
            <w:gridSpan w:val="3"/>
            <w:vMerge/>
            <w:tcBorders>
              <w:top w:val="single" w:sz="4" w:space="0" w:color="000000"/>
              <w:left w:val="single" w:sz="4" w:space="0" w:color="000000"/>
              <w:bottom w:val="nil"/>
              <w:right w:val="single" w:sz="4" w:space="0" w:color="000000"/>
            </w:tcBorders>
            <w:shd w:val="clear" w:color="auto" w:fill="auto"/>
            <w:vAlign w:val="center"/>
          </w:tcPr>
          <w:p w14:paraId="28A2AA04" w14:textId="77777777" w:rsidR="00591259" w:rsidRDefault="00591259">
            <w:pPr>
              <w:jc w:val="center"/>
              <w:rPr>
                <w:rFonts w:ascii="宋体" w:hAnsi="宋体" w:cs="宋体"/>
                <w:color w:val="000000"/>
                <w:sz w:val="16"/>
                <w:szCs w:val="16"/>
              </w:rPr>
            </w:pPr>
          </w:p>
        </w:tc>
        <w:tc>
          <w:tcPr>
            <w:tcW w:w="522" w:type="dxa"/>
            <w:gridSpan w:val="3"/>
            <w:vMerge w:val="restart"/>
            <w:tcBorders>
              <w:top w:val="single" w:sz="4" w:space="0" w:color="000000"/>
              <w:left w:val="single" w:sz="4" w:space="0" w:color="000000"/>
              <w:bottom w:val="nil"/>
              <w:right w:val="single" w:sz="4" w:space="0" w:color="000000"/>
            </w:tcBorders>
            <w:shd w:val="clear" w:color="auto" w:fill="auto"/>
            <w:vAlign w:val="center"/>
          </w:tcPr>
          <w:p w14:paraId="0361223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效益指标</w:t>
            </w:r>
          </w:p>
        </w:tc>
        <w:tc>
          <w:tcPr>
            <w:tcW w:w="724" w:type="dxa"/>
            <w:gridSpan w:val="2"/>
            <w:tcBorders>
              <w:top w:val="single" w:sz="4" w:space="0" w:color="000000"/>
              <w:left w:val="single" w:sz="4" w:space="0" w:color="000000"/>
              <w:bottom w:val="nil"/>
              <w:right w:val="single" w:sz="4" w:space="0" w:color="000000"/>
            </w:tcBorders>
            <w:shd w:val="clear" w:color="auto" w:fill="auto"/>
            <w:vAlign w:val="center"/>
          </w:tcPr>
          <w:p w14:paraId="406950E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经济效益</w:t>
            </w:r>
          </w:p>
        </w:tc>
        <w:tc>
          <w:tcPr>
            <w:tcW w:w="1618" w:type="dxa"/>
            <w:gridSpan w:val="2"/>
            <w:tcBorders>
              <w:top w:val="single" w:sz="4" w:space="0" w:color="000000"/>
              <w:left w:val="single" w:sz="4" w:space="0" w:color="000000"/>
              <w:bottom w:val="nil"/>
              <w:right w:val="single" w:sz="4" w:space="0" w:color="000000"/>
            </w:tcBorders>
            <w:shd w:val="clear" w:color="auto" w:fill="auto"/>
            <w:vAlign w:val="center"/>
          </w:tcPr>
          <w:p w14:paraId="235149A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w:t>
            </w:r>
          </w:p>
        </w:tc>
        <w:tc>
          <w:tcPr>
            <w:tcW w:w="850" w:type="dxa"/>
            <w:gridSpan w:val="4"/>
            <w:tcBorders>
              <w:top w:val="single" w:sz="4" w:space="0" w:color="000000"/>
              <w:left w:val="single" w:sz="4" w:space="0" w:color="000000"/>
              <w:bottom w:val="nil"/>
              <w:right w:val="single" w:sz="4" w:space="0" w:color="000000"/>
            </w:tcBorders>
            <w:shd w:val="clear" w:color="auto" w:fill="auto"/>
            <w:vAlign w:val="center"/>
          </w:tcPr>
          <w:p w14:paraId="0082FA5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定性</w:t>
            </w:r>
          </w:p>
        </w:tc>
        <w:tc>
          <w:tcPr>
            <w:tcW w:w="748" w:type="dxa"/>
            <w:gridSpan w:val="2"/>
            <w:tcBorders>
              <w:top w:val="single" w:sz="4" w:space="0" w:color="000000"/>
              <w:left w:val="single" w:sz="4" w:space="0" w:color="000000"/>
              <w:bottom w:val="nil"/>
              <w:right w:val="single" w:sz="4" w:space="0" w:color="000000"/>
            </w:tcBorders>
            <w:shd w:val="clear" w:color="auto" w:fill="auto"/>
            <w:vAlign w:val="center"/>
          </w:tcPr>
          <w:p w14:paraId="3BCB76D6" w14:textId="77777777" w:rsidR="00591259" w:rsidRDefault="00591259">
            <w:pPr>
              <w:jc w:val="center"/>
              <w:rPr>
                <w:rFonts w:ascii="宋体" w:hAnsi="宋体" w:cs="宋体"/>
                <w:color w:val="000000"/>
                <w:sz w:val="16"/>
                <w:szCs w:val="16"/>
              </w:rPr>
            </w:pPr>
          </w:p>
        </w:tc>
        <w:tc>
          <w:tcPr>
            <w:tcW w:w="854" w:type="dxa"/>
            <w:gridSpan w:val="3"/>
            <w:tcBorders>
              <w:top w:val="single" w:sz="4" w:space="0" w:color="000000"/>
              <w:left w:val="single" w:sz="4" w:space="0" w:color="000000"/>
              <w:bottom w:val="nil"/>
              <w:right w:val="single" w:sz="4" w:space="0" w:color="000000"/>
            </w:tcBorders>
            <w:shd w:val="clear" w:color="auto" w:fill="auto"/>
            <w:vAlign w:val="center"/>
          </w:tcPr>
          <w:p w14:paraId="079ABA4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55E9D0A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w:t>
            </w:r>
          </w:p>
        </w:tc>
        <w:tc>
          <w:tcPr>
            <w:tcW w:w="705" w:type="dxa"/>
            <w:gridSpan w:val="3"/>
            <w:tcBorders>
              <w:top w:val="single" w:sz="4" w:space="0" w:color="000000"/>
              <w:left w:val="single" w:sz="4" w:space="0" w:color="000000"/>
              <w:bottom w:val="nil"/>
              <w:right w:val="single" w:sz="4" w:space="0" w:color="000000"/>
            </w:tcBorders>
            <w:shd w:val="clear" w:color="auto" w:fill="auto"/>
            <w:vAlign w:val="center"/>
          </w:tcPr>
          <w:p w14:paraId="05F63E62" w14:textId="77777777" w:rsidR="00591259" w:rsidRDefault="00591259">
            <w:pPr>
              <w:jc w:val="center"/>
              <w:rPr>
                <w:rFonts w:ascii="宋体" w:hAnsi="宋体" w:cs="宋体"/>
                <w:color w:val="000000"/>
                <w:sz w:val="16"/>
                <w:szCs w:val="16"/>
              </w:rPr>
            </w:pPr>
          </w:p>
        </w:tc>
        <w:tc>
          <w:tcPr>
            <w:tcW w:w="626" w:type="dxa"/>
            <w:gridSpan w:val="3"/>
            <w:tcBorders>
              <w:top w:val="single" w:sz="4" w:space="0" w:color="000000"/>
              <w:left w:val="single" w:sz="4" w:space="0" w:color="000000"/>
              <w:bottom w:val="nil"/>
              <w:right w:val="single" w:sz="4" w:space="0" w:color="000000"/>
            </w:tcBorders>
            <w:shd w:val="clear" w:color="auto" w:fill="auto"/>
            <w:vAlign w:val="center"/>
          </w:tcPr>
          <w:p w14:paraId="52C3F36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59" w:type="dxa"/>
            <w:gridSpan w:val="3"/>
            <w:tcBorders>
              <w:top w:val="single" w:sz="4" w:space="0" w:color="000000"/>
              <w:left w:val="single" w:sz="4" w:space="0" w:color="000000"/>
              <w:bottom w:val="nil"/>
              <w:right w:val="single" w:sz="4" w:space="0" w:color="000000"/>
            </w:tcBorders>
            <w:shd w:val="clear" w:color="auto" w:fill="auto"/>
            <w:vAlign w:val="center"/>
          </w:tcPr>
          <w:p w14:paraId="425E241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236" w:type="dxa"/>
            <w:gridSpan w:val="3"/>
            <w:tcBorders>
              <w:top w:val="single" w:sz="4" w:space="0" w:color="000000"/>
              <w:left w:val="single" w:sz="4" w:space="0" w:color="000000"/>
              <w:bottom w:val="nil"/>
              <w:right w:val="single" w:sz="4" w:space="0" w:color="000000"/>
            </w:tcBorders>
            <w:shd w:val="clear" w:color="auto" w:fill="auto"/>
            <w:vAlign w:val="center"/>
          </w:tcPr>
          <w:p w14:paraId="309B667D" w14:textId="77777777" w:rsidR="00591259" w:rsidRDefault="00591259">
            <w:pPr>
              <w:jc w:val="center"/>
              <w:rPr>
                <w:rFonts w:ascii="宋体" w:hAnsi="宋体" w:cs="宋体"/>
                <w:color w:val="000000"/>
                <w:sz w:val="16"/>
                <w:szCs w:val="16"/>
              </w:rPr>
            </w:pPr>
          </w:p>
        </w:tc>
      </w:tr>
      <w:tr w:rsidR="00591259" w14:paraId="29BF086F" w14:textId="77777777">
        <w:trPr>
          <w:trHeight w:val="360"/>
          <w:jc w:val="center"/>
        </w:trPr>
        <w:tc>
          <w:tcPr>
            <w:tcW w:w="467" w:type="dxa"/>
            <w:gridSpan w:val="3"/>
            <w:vMerge/>
            <w:tcBorders>
              <w:top w:val="single" w:sz="4" w:space="0" w:color="000000"/>
              <w:left w:val="single" w:sz="4" w:space="0" w:color="000000"/>
              <w:bottom w:val="nil"/>
              <w:right w:val="single" w:sz="4" w:space="0" w:color="000000"/>
            </w:tcBorders>
            <w:shd w:val="clear" w:color="auto" w:fill="auto"/>
            <w:vAlign w:val="center"/>
          </w:tcPr>
          <w:p w14:paraId="2440BCF3" w14:textId="77777777" w:rsidR="00591259" w:rsidRDefault="00591259">
            <w:pPr>
              <w:jc w:val="center"/>
              <w:rPr>
                <w:rFonts w:ascii="宋体" w:hAnsi="宋体" w:cs="宋体"/>
                <w:color w:val="000000"/>
                <w:sz w:val="16"/>
                <w:szCs w:val="16"/>
              </w:rPr>
            </w:pPr>
          </w:p>
        </w:tc>
        <w:tc>
          <w:tcPr>
            <w:tcW w:w="522" w:type="dxa"/>
            <w:gridSpan w:val="3"/>
            <w:vMerge/>
            <w:tcBorders>
              <w:top w:val="single" w:sz="4" w:space="0" w:color="000000"/>
              <w:left w:val="single" w:sz="4" w:space="0" w:color="000000"/>
              <w:bottom w:val="nil"/>
              <w:right w:val="single" w:sz="4" w:space="0" w:color="000000"/>
            </w:tcBorders>
            <w:shd w:val="clear" w:color="auto" w:fill="auto"/>
            <w:vAlign w:val="center"/>
          </w:tcPr>
          <w:p w14:paraId="629D7D9B" w14:textId="77777777" w:rsidR="00591259" w:rsidRDefault="00591259">
            <w:pPr>
              <w:jc w:val="center"/>
              <w:rPr>
                <w:rFonts w:ascii="宋体" w:hAnsi="宋体" w:cs="宋体"/>
                <w:color w:val="000000"/>
                <w:sz w:val="16"/>
                <w:szCs w:val="16"/>
              </w:rPr>
            </w:pPr>
          </w:p>
        </w:tc>
        <w:tc>
          <w:tcPr>
            <w:tcW w:w="724" w:type="dxa"/>
            <w:gridSpan w:val="2"/>
            <w:vMerge w:val="restart"/>
            <w:tcBorders>
              <w:top w:val="single" w:sz="4" w:space="0" w:color="000000"/>
              <w:left w:val="single" w:sz="4" w:space="0" w:color="000000"/>
              <w:bottom w:val="nil"/>
              <w:right w:val="single" w:sz="4" w:space="0" w:color="000000"/>
            </w:tcBorders>
            <w:shd w:val="clear" w:color="auto" w:fill="auto"/>
            <w:vAlign w:val="center"/>
          </w:tcPr>
          <w:p w14:paraId="4EE8A08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社会效益</w:t>
            </w:r>
          </w:p>
        </w:tc>
        <w:tc>
          <w:tcPr>
            <w:tcW w:w="1618" w:type="dxa"/>
            <w:gridSpan w:val="2"/>
            <w:tcBorders>
              <w:top w:val="single" w:sz="4" w:space="0" w:color="000000"/>
              <w:left w:val="single" w:sz="4" w:space="0" w:color="000000"/>
              <w:bottom w:val="nil"/>
              <w:right w:val="single" w:sz="4" w:space="0" w:color="000000"/>
            </w:tcBorders>
            <w:shd w:val="clear" w:color="auto" w:fill="auto"/>
            <w:vAlign w:val="center"/>
          </w:tcPr>
          <w:p w14:paraId="4D62AF6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营造风清气正的干事环境</w:t>
            </w:r>
          </w:p>
        </w:tc>
        <w:tc>
          <w:tcPr>
            <w:tcW w:w="850" w:type="dxa"/>
            <w:gridSpan w:val="4"/>
            <w:tcBorders>
              <w:top w:val="single" w:sz="4" w:space="0" w:color="000000"/>
              <w:left w:val="single" w:sz="4" w:space="0" w:color="000000"/>
              <w:bottom w:val="nil"/>
              <w:right w:val="single" w:sz="4" w:space="0" w:color="000000"/>
            </w:tcBorders>
            <w:shd w:val="clear" w:color="auto" w:fill="auto"/>
            <w:vAlign w:val="center"/>
          </w:tcPr>
          <w:p w14:paraId="5DF11A1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定性</w:t>
            </w:r>
          </w:p>
        </w:tc>
        <w:tc>
          <w:tcPr>
            <w:tcW w:w="748" w:type="dxa"/>
            <w:gridSpan w:val="2"/>
            <w:tcBorders>
              <w:top w:val="single" w:sz="4" w:space="0" w:color="000000"/>
              <w:left w:val="single" w:sz="4" w:space="0" w:color="000000"/>
              <w:bottom w:val="nil"/>
              <w:right w:val="single" w:sz="4" w:space="0" w:color="000000"/>
            </w:tcBorders>
            <w:shd w:val="clear" w:color="auto" w:fill="auto"/>
            <w:vAlign w:val="center"/>
          </w:tcPr>
          <w:p w14:paraId="05833D0D" w14:textId="77777777" w:rsidR="00591259" w:rsidRDefault="00591259">
            <w:pPr>
              <w:jc w:val="center"/>
              <w:rPr>
                <w:rFonts w:ascii="宋体" w:hAnsi="宋体" w:cs="宋体"/>
                <w:color w:val="000000"/>
                <w:sz w:val="16"/>
                <w:szCs w:val="16"/>
              </w:rPr>
            </w:pPr>
          </w:p>
        </w:tc>
        <w:tc>
          <w:tcPr>
            <w:tcW w:w="854" w:type="dxa"/>
            <w:gridSpan w:val="3"/>
            <w:tcBorders>
              <w:top w:val="single" w:sz="4" w:space="0" w:color="000000"/>
              <w:left w:val="single" w:sz="4" w:space="0" w:color="000000"/>
              <w:bottom w:val="nil"/>
              <w:right w:val="single" w:sz="4" w:space="0" w:color="000000"/>
            </w:tcBorders>
            <w:shd w:val="clear" w:color="auto" w:fill="auto"/>
            <w:vAlign w:val="center"/>
          </w:tcPr>
          <w:p w14:paraId="16C9DAE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效果显著</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58DF150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效果显著</w:t>
            </w:r>
          </w:p>
        </w:tc>
        <w:tc>
          <w:tcPr>
            <w:tcW w:w="705" w:type="dxa"/>
            <w:gridSpan w:val="3"/>
            <w:tcBorders>
              <w:top w:val="single" w:sz="4" w:space="0" w:color="000000"/>
              <w:left w:val="single" w:sz="4" w:space="0" w:color="000000"/>
              <w:bottom w:val="nil"/>
              <w:right w:val="single" w:sz="4" w:space="0" w:color="000000"/>
            </w:tcBorders>
            <w:shd w:val="clear" w:color="auto" w:fill="auto"/>
            <w:vAlign w:val="center"/>
          </w:tcPr>
          <w:p w14:paraId="013669DD" w14:textId="77777777" w:rsidR="00591259" w:rsidRDefault="00591259">
            <w:pPr>
              <w:jc w:val="center"/>
              <w:rPr>
                <w:rFonts w:ascii="宋体" w:hAnsi="宋体" w:cs="宋体"/>
                <w:color w:val="000000"/>
                <w:sz w:val="16"/>
                <w:szCs w:val="16"/>
              </w:rPr>
            </w:pPr>
          </w:p>
        </w:tc>
        <w:tc>
          <w:tcPr>
            <w:tcW w:w="626" w:type="dxa"/>
            <w:gridSpan w:val="3"/>
            <w:tcBorders>
              <w:top w:val="single" w:sz="4" w:space="0" w:color="000000"/>
              <w:left w:val="single" w:sz="4" w:space="0" w:color="000000"/>
              <w:bottom w:val="nil"/>
              <w:right w:val="single" w:sz="4" w:space="0" w:color="000000"/>
            </w:tcBorders>
            <w:shd w:val="clear" w:color="auto" w:fill="auto"/>
            <w:vAlign w:val="center"/>
          </w:tcPr>
          <w:p w14:paraId="1F87FF3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59" w:type="dxa"/>
            <w:gridSpan w:val="3"/>
            <w:tcBorders>
              <w:top w:val="single" w:sz="4" w:space="0" w:color="000000"/>
              <w:left w:val="single" w:sz="4" w:space="0" w:color="000000"/>
              <w:bottom w:val="nil"/>
              <w:right w:val="single" w:sz="4" w:space="0" w:color="000000"/>
            </w:tcBorders>
            <w:shd w:val="clear" w:color="auto" w:fill="auto"/>
            <w:vAlign w:val="center"/>
          </w:tcPr>
          <w:p w14:paraId="3F5739E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236" w:type="dxa"/>
            <w:gridSpan w:val="3"/>
            <w:tcBorders>
              <w:top w:val="single" w:sz="4" w:space="0" w:color="000000"/>
              <w:left w:val="single" w:sz="4" w:space="0" w:color="000000"/>
              <w:bottom w:val="nil"/>
              <w:right w:val="single" w:sz="4" w:space="0" w:color="000000"/>
            </w:tcBorders>
            <w:shd w:val="clear" w:color="auto" w:fill="auto"/>
            <w:vAlign w:val="center"/>
          </w:tcPr>
          <w:p w14:paraId="10550C21" w14:textId="77777777" w:rsidR="00591259" w:rsidRDefault="00591259">
            <w:pPr>
              <w:jc w:val="center"/>
              <w:rPr>
                <w:rFonts w:ascii="宋体" w:hAnsi="宋体" w:cs="宋体"/>
                <w:color w:val="000000"/>
                <w:sz w:val="16"/>
                <w:szCs w:val="16"/>
              </w:rPr>
            </w:pPr>
          </w:p>
        </w:tc>
      </w:tr>
      <w:tr w:rsidR="00591259" w14:paraId="0C0CACEF" w14:textId="77777777">
        <w:trPr>
          <w:trHeight w:val="360"/>
          <w:jc w:val="center"/>
        </w:trPr>
        <w:tc>
          <w:tcPr>
            <w:tcW w:w="467" w:type="dxa"/>
            <w:gridSpan w:val="3"/>
            <w:vMerge/>
            <w:tcBorders>
              <w:top w:val="single" w:sz="4" w:space="0" w:color="000000"/>
              <w:left w:val="single" w:sz="4" w:space="0" w:color="000000"/>
              <w:bottom w:val="nil"/>
              <w:right w:val="single" w:sz="4" w:space="0" w:color="000000"/>
            </w:tcBorders>
            <w:shd w:val="clear" w:color="auto" w:fill="auto"/>
            <w:vAlign w:val="center"/>
          </w:tcPr>
          <w:p w14:paraId="20B357E1" w14:textId="77777777" w:rsidR="00591259" w:rsidRDefault="00591259">
            <w:pPr>
              <w:jc w:val="center"/>
              <w:rPr>
                <w:rFonts w:ascii="宋体" w:hAnsi="宋体" w:cs="宋体"/>
                <w:color w:val="000000"/>
                <w:sz w:val="16"/>
                <w:szCs w:val="16"/>
              </w:rPr>
            </w:pPr>
          </w:p>
        </w:tc>
        <w:tc>
          <w:tcPr>
            <w:tcW w:w="522" w:type="dxa"/>
            <w:gridSpan w:val="3"/>
            <w:vMerge/>
            <w:tcBorders>
              <w:top w:val="single" w:sz="4" w:space="0" w:color="000000"/>
              <w:left w:val="single" w:sz="4" w:space="0" w:color="000000"/>
              <w:bottom w:val="nil"/>
              <w:right w:val="single" w:sz="4" w:space="0" w:color="000000"/>
            </w:tcBorders>
            <w:shd w:val="clear" w:color="auto" w:fill="auto"/>
            <w:vAlign w:val="center"/>
          </w:tcPr>
          <w:p w14:paraId="1B3F0624" w14:textId="77777777" w:rsidR="00591259" w:rsidRDefault="00591259">
            <w:pPr>
              <w:jc w:val="center"/>
              <w:rPr>
                <w:rFonts w:ascii="宋体" w:hAnsi="宋体" w:cs="宋体"/>
                <w:color w:val="000000"/>
                <w:sz w:val="16"/>
                <w:szCs w:val="16"/>
              </w:rPr>
            </w:pPr>
          </w:p>
        </w:tc>
        <w:tc>
          <w:tcPr>
            <w:tcW w:w="724" w:type="dxa"/>
            <w:gridSpan w:val="2"/>
            <w:vMerge/>
            <w:tcBorders>
              <w:top w:val="single" w:sz="4" w:space="0" w:color="000000"/>
              <w:left w:val="single" w:sz="4" w:space="0" w:color="000000"/>
              <w:bottom w:val="nil"/>
              <w:right w:val="single" w:sz="4" w:space="0" w:color="000000"/>
            </w:tcBorders>
            <w:shd w:val="clear" w:color="auto" w:fill="auto"/>
            <w:vAlign w:val="center"/>
          </w:tcPr>
          <w:p w14:paraId="5BDB5DC8" w14:textId="77777777" w:rsidR="00591259" w:rsidRDefault="00591259">
            <w:pPr>
              <w:jc w:val="center"/>
              <w:rPr>
                <w:rFonts w:ascii="宋体" w:hAnsi="宋体" w:cs="宋体"/>
                <w:color w:val="000000"/>
                <w:sz w:val="16"/>
                <w:szCs w:val="16"/>
              </w:rPr>
            </w:pPr>
          </w:p>
        </w:tc>
        <w:tc>
          <w:tcPr>
            <w:tcW w:w="1618" w:type="dxa"/>
            <w:gridSpan w:val="2"/>
            <w:tcBorders>
              <w:top w:val="single" w:sz="4" w:space="0" w:color="000000"/>
              <w:left w:val="single" w:sz="4" w:space="0" w:color="000000"/>
              <w:bottom w:val="nil"/>
              <w:right w:val="single" w:sz="4" w:space="0" w:color="000000"/>
            </w:tcBorders>
            <w:shd w:val="clear" w:color="auto" w:fill="auto"/>
            <w:vAlign w:val="center"/>
          </w:tcPr>
          <w:p w14:paraId="09A99F2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提高妇女干部业务素质</w:t>
            </w:r>
          </w:p>
        </w:tc>
        <w:tc>
          <w:tcPr>
            <w:tcW w:w="850" w:type="dxa"/>
            <w:gridSpan w:val="4"/>
            <w:tcBorders>
              <w:top w:val="single" w:sz="4" w:space="0" w:color="000000"/>
              <w:left w:val="single" w:sz="4" w:space="0" w:color="000000"/>
              <w:bottom w:val="nil"/>
              <w:right w:val="single" w:sz="4" w:space="0" w:color="000000"/>
            </w:tcBorders>
            <w:shd w:val="clear" w:color="auto" w:fill="auto"/>
            <w:vAlign w:val="center"/>
          </w:tcPr>
          <w:p w14:paraId="4B4C027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定性</w:t>
            </w:r>
          </w:p>
        </w:tc>
        <w:tc>
          <w:tcPr>
            <w:tcW w:w="748" w:type="dxa"/>
            <w:gridSpan w:val="2"/>
            <w:tcBorders>
              <w:top w:val="single" w:sz="4" w:space="0" w:color="000000"/>
              <w:left w:val="single" w:sz="4" w:space="0" w:color="000000"/>
              <w:bottom w:val="nil"/>
              <w:right w:val="single" w:sz="4" w:space="0" w:color="000000"/>
            </w:tcBorders>
            <w:shd w:val="clear" w:color="auto" w:fill="auto"/>
            <w:vAlign w:val="center"/>
          </w:tcPr>
          <w:p w14:paraId="3E07AB3B" w14:textId="77777777" w:rsidR="00591259" w:rsidRDefault="00591259">
            <w:pPr>
              <w:jc w:val="center"/>
              <w:rPr>
                <w:rFonts w:ascii="宋体" w:hAnsi="宋体" w:cs="宋体"/>
                <w:color w:val="000000"/>
                <w:sz w:val="16"/>
                <w:szCs w:val="16"/>
              </w:rPr>
            </w:pPr>
          </w:p>
        </w:tc>
        <w:tc>
          <w:tcPr>
            <w:tcW w:w="854" w:type="dxa"/>
            <w:gridSpan w:val="3"/>
            <w:tcBorders>
              <w:top w:val="single" w:sz="4" w:space="0" w:color="000000"/>
              <w:left w:val="single" w:sz="4" w:space="0" w:color="000000"/>
              <w:bottom w:val="nil"/>
              <w:right w:val="single" w:sz="4" w:space="0" w:color="000000"/>
            </w:tcBorders>
            <w:shd w:val="clear" w:color="auto" w:fill="auto"/>
            <w:vAlign w:val="center"/>
          </w:tcPr>
          <w:p w14:paraId="4740D70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效果显著</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1D85937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效果显著</w:t>
            </w:r>
          </w:p>
        </w:tc>
        <w:tc>
          <w:tcPr>
            <w:tcW w:w="705" w:type="dxa"/>
            <w:gridSpan w:val="3"/>
            <w:tcBorders>
              <w:top w:val="single" w:sz="4" w:space="0" w:color="000000"/>
              <w:left w:val="single" w:sz="4" w:space="0" w:color="000000"/>
              <w:bottom w:val="nil"/>
              <w:right w:val="single" w:sz="4" w:space="0" w:color="000000"/>
            </w:tcBorders>
            <w:shd w:val="clear" w:color="auto" w:fill="auto"/>
            <w:vAlign w:val="center"/>
          </w:tcPr>
          <w:p w14:paraId="2876FBFF" w14:textId="77777777" w:rsidR="00591259" w:rsidRDefault="00591259">
            <w:pPr>
              <w:jc w:val="center"/>
              <w:rPr>
                <w:rFonts w:ascii="宋体" w:hAnsi="宋体" w:cs="宋体"/>
                <w:color w:val="000000"/>
                <w:sz w:val="16"/>
                <w:szCs w:val="16"/>
              </w:rPr>
            </w:pPr>
          </w:p>
        </w:tc>
        <w:tc>
          <w:tcPr>
            <w:tcW w:w="626" w:type="dxa"/>
            <w:gridSpan w:val="3"/>
            <w:tcBorders>
              <w:top w:val="single" w:sz="4" w:space="0" w:color="000000"/>
              <w:left w:val="single" w:sz="4" w:space="0" w:color="000000"/>
              <w:bottom w:val="nil"/>
              <w:right w:val="single" w:sz="4" w:space="0" w:color="000000"/>
            </w:tcBorders>
            <w:shd w:val="clear" w:color="auto" w:fill="auto"/>
            <w:vAlign w:val="center"/>
          </w:tcPr>
          <w:p w14:paraId="77AE2F3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59" w:type="dxa"/>
            <w:gridSpan w:val="3"/>
            <w:tcBorders>
              <w:top w:val="single" w:sz="4" w:space="0" w:color="000000"/>
              <w:left w:val="single" w:sz="4" w:space="0" w:color="000000"/>
              <w:bottom w:val="nil"/>
              <w:right w:val="single" w:sz="4" w:space="0" w:color="000000"/>
            </w:tcBorders>
            <w:shd w:val="clear" w:color="auto" w:fill="auto"/>
            <w:vAlign w:val="center"/>
          </w:tcPr>
          <w:p w14:paraId="7056390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236" w:type="dxa"/>
            <w:gridSpan w:val="3"/>
            <w:tcBorders>
              <w:top w:val="single" w:sz="4" w:space="0" w:color="000000"/>
              <w:left w:val="single" w:sz="4" w:space="0" w:color="000000"/>
              <w:bottom w:val="nil"/>
              <w:right w:val="single" w:sz="4" w:space="0" w:color="000000"/>
            </w:tcBorders>
            <w:shd w:val="clear" w:color="auto" w:fill="auto"/>
            <w:vAlign w:val="center"/>
          </w:tcPr>
          <w:p w14:paraId="36D7B377" w14:textId="77777777" w:rsidR="00591259" w:rsidRDefault="00591259">
            <w:pPr>
              <w:jc w:val="center"/>
              <w:rPr>
                <w:rFonts w:ascii="宋体" w:hAnsi="宋体" w:cs="宋体"/>
                <w:color w:val="000000"/>
                <w:sz w:val="16"/>
                <w:szCs w:val="16"/>
              </w:rPr>
            </w:pPr>
          </w:p>
        </w:tc>
      </w:tr>
      <w:tr w:rsidR="00591259" w14:paraId="4C128438" w14:textId="77777777">
        <w:trPr>
          <w:trHeight w:val="360"/>
          <w:jc w:val="center"/>
        </w:trPr>
        <w:tc>
          <w:tcPr>
            <w:tcW w:w="467" w:type="dxa"/>
            <w:gridSpan w:val="3"/>
            <w:vMerge/>
            <w:tcBorders>
              <w:top w:val="single" w:sz="4" w:space="0" w:color="000000"/>
              <w:left w:val="single" w:sz="4" w:space="0" w:color="000000"/>
              <w:bottom w:val="nil"/>
              <w:right w:val="single" w:sz="4" w:space="0" w:color="000000"/>
            </w:tcBorders>
            <w:shd w:val="clear" w:color="auto" w:fill="auto"/>
            <w:vAlign w:val="center"/>
          </w:tcPr>
          <w:p w14:paraId="5D52F1FD" w14:textId="77777777" w:rsidR="00591259" w:rsidRDefault="00591259">
            <w:pPr>
              <w:jc w:val="center"/>
              <w:rPr>
                <w:rFonts w:ascii="宋体" w:hAnsi="宋体" w:cs="宋体"/>
                <w:color w:val="000000"/>
                <w:sz w:val="16"/>
                <w:szCs w:val="16"/>
              </w:rPr>
            </w:pPr>
          </w:p>
        </w:tc>
        <w:tc>
          <w:tcPr>
            <w:tcW w:w="522" w:type="dxa"/>
            <w:gridSpan w:val="3"/>
            <w:vMerge/>
            <w:tcBorders>
              <w:top w:val="single" w:sz="4" w:space="0" w:color="000000"/>
              <w:left w:val="single" w:sz="4" w:space="0" w:color="000000"/>
              <w:bottom w:val="nil"/>
              <w:right w:val="single" w:sz="4" w:space="0" w:color="000000"/>
            </w:tcBorders>
            <w:shd w:val="clear" w:color="auto" w:fill="auto"/>
            <w:vAlign w:val="center"/>
          </w:tcPr>
          <w:p w14:paraId="521A5458" w14:textId="77777777" w:rsidR="00591259" w:rsidRDefault="00591259">
            <w:pPr>
              <w:jc w:val="center"/>
              <w:rPr>
                <w:rFonts w:ascii="宋体" w:hAnsi="宋体" w:cs="宋体"/>
                <w:color w:val="000000"/>
                <w:sz w:val="16"/>
                <w:szCs w:val="16"/>
              </w:rPr>
            </w:pPr>
          </w:p>
        </w:tc>
        <w:tc>
          <w:tcPr>
            <w:tcW w:w="724" w:type="dxa"/>
            <w:gridSpan w:val="2"/>
            <w:tcBorders>
              <w:top w:val="single" w:sz="4" w:space="0" w:color="000000"/>
              <w:left w:val="single" w:sz="4" w:space="0" w:color="000000"/>
              <w:bottom w:val="nil"/>
              <w:right w:val="single" w:sz="4" w:space="0" w:color="000000"/>
            </w:tcBorders>
            <w:shd w:val="clear" w:color="auto" w:fill="auto"/>
            <w:vAlign w:val="center"/>
          </w:tcPr>
          <w:p w14:paraId="5722A13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生态效益</w:t>
            </w:r>
          </w:p>
        </w:tc>
        <w:tc>
          <w:tcPr>
            <w:tcW w:w="1618" w:type="dxa"/>
            <w:gridSpan w:val="2"/>
            <w:tcBorders>
              <w:top w:val="single" w:sz="4" w:space="0" w:color="000000"/>
              <w:left w:val="single" w:sz="4" w:space="0" w:color="000000"/>
              <w:bottom w:val="nil"/>
              <w:right w:val="single" w:sz="4" w:space="0" w:color="000000"/>
            </w:tcBorders>
            <w:shd w:val="clear" w:color="auto" w:fill="auto"/>
            <w:vAlign w:val="center"/>
          </w:tcPr>
          <w:p w14:paraId="668F8E6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w:t>
            </w:r>
          </w:p>
        </w:tc>
        <w:tc>
          <w:tcPr>
            <w:tcW w:w="850" w:type="dxa"/>
            <w:gridSpan w:val="4"/>
            <w:tcBorders>
              <w:top w:val="single" w:sz="4" w:space="0" w:color="000000"/>
              <w:left w:val="single" w:sz="4" w:space="0" w:color="000000"/>
              <w:bottom w:val="nil"/>
              <w:right w:val="single" w:sz="4" w:space="0" w:color="000000"/>
            </w:tcBorders>
            <w:shd w:val="clear" w:color="auto" w:fill="auto"/>
            <w:vAlign w:val="center"/>
          </w:tcPr>
          <w:p w14:paraId="2C55D91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定性</w:t>
            </w:r>
          </w:p>
        </w:tc>
        <w:tc>
          <w:tcPr>
            <w:tcW w:w="748" w:type="dxa"/>
            <w:gridSpan w:val="2"/>
            <w:tcBorders>
              <w:top w:val="single" w:sz="4" w:space="0" w:color="000000"/>
              <w:left w:val="single" w:sz="4" w:space="0" w:color="000000"/>
              <w:bottom w:val="nil"/>
              <w:right w:val="single" w:sz="4" w:space="0" w:color="000000"/>
            </w:tcBorders>
            <w:shd w:val="clear" w:color="auto" w:fill="auto"/>
            <w:vAlign w:val="center"/>
          </w:tcPr>
          <w:p w14:paraId="7475DD28" w14:textId="77777777" w:rsidR="00591259" w:rsidRDefault="00591259">
            <w:pPr>
              <w:jc w:val="center"/>
              <w:rPr>
                <w:rFonts w:ascii="宋体" w:hAnsi="宋体" w:cs="宋体"/>
                <w:color w:val="000000"/>
                <w:sz w:val="16"/>
                <w:szCs w:val="16"/>
              </w:rPr>
            </w:pPr>
          </w:p>
        </w:tc>
        <w:tc>
          <w:tcPr>
            <w:tcW w:w="854" w:type="dxa"/>
            <w:gridSpan w:val="3"/>
            <w:tcBorders>
              <w:top w:val="single" w:sz="4" w:space="0" w:color="000000"/>
              <w:left w:val="single" w:sz="4" w:space="0" w:color="000000"/>
              <w:bottom w:val="nil"/>
              <w:right w:val="single" w:sz="4" w:space="0" w:color="000000"/>
            </w:tcBorders>
            <w:shd w:val="clear" w:color="auto" w:fill="auto"/>
            <w:vAlign w:val="center"/>
          </w:tcPr>
          <w:p w14:paraId="68B2424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19A4F29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w:t>
            </w:r>
          </w:p>
        </w:tc>
        <w:tc>
          <w:tcPr>
            <w:tcW w:w="705" w:type="dxa"/>
            <w:gridSpan w:val="3"/>
            <w:tcBorders>
              <w:top w:val="single" w:sz="4" w:space="0" w:color="000000"/>
              <w:left w:val="single" w:sz="4" w:space="0" w:color="000000"/>
              <w:bottom w:val="nil"/>
              <w:right w:val="single" w:sz="4" w:space="0" w:color="000000"/>
            </w:tcBorders>
            <w:shd w:val="clear" w:color="auto" w:fill="auto"/>
            <w:vAlign w:val="center"/>
          </w:tcPr>
          <w:p w14:paraId="67FA3934" w14:textId="77777777" w:rsidR="00591259" w:rsidRDefault="00591259">
            <w:pPr>
              <w:jc w:val="center"/>
              <w:rPr>
                <w:rFonts w:ascii="宋体" w:hAnsi="宋体" w:cs="宋体"/>
                <w:color w:val="000000"/>
                <w:sz w:val="16"/>
                <w:szCs w:val="16"/>
              </w:rPr>
            </w:pPr>
          </w:p>
        </w:tc>
        <w:tc>
          <w:tcPr>
            <w:tcW w:w="626" w:type="dxa"/>
            <w:gridSpan w:val="3"/>
            <w:tcBorders>
              <w:top w:val="single" w:sz="4" w:space="0" w:color="000000"/>
              <w:left w:val="single" w:sz="4" w:space="0" w:color="000000"/>
              <w:bottom w:val="nil"/>
              <w:right w:val="single" w:sz="4" w:space="0" w:color="000000"/>
            </w:tcBorders>
            <w:shd w:val="clear" w:color="auto" w:fill="auto"/>
            <w:vAlign w:val="center"/>
          </w:tcPr>
          <w:p w14:paraId="0571774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59" w:type="dxa"/>
            <w:gridSpan w:val="3"/>
            <w:tcBorders>
              <w:top w:val="single" w:sz="4" w:space="0" w:color="000000"/>
              <w:left w:val="single" w:sz="4" w:space="0" w:color="000000"/>
              <w:bottom w:val="nil"/>
              <w:right w:val="single" w:sz="4" w:space="0" w:color="000000"/>
            </w:tcBorders>
            <w:shd w:val="clear" w:color="auto" w:fill="auto"/>
            <w:vAlign w:val="center"/>
          </w:tcPr>
          <w:p w14:paraId="6CF8B9A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236" w:type="dxa"/>
            <w:gridSpan w:val="3"/>
            <w:tcBorders>
              <w:top w:val="single" w:sz="4" w:space="0" w:color="000000"/>
              <w:left w:val="single" w:sz="4" w:space="0" w:color="000000"/>
              <w:bottom w:val="nil"/>
              <w:right w:val="single" w:sz="4" w:space="0" w:color="000000"/>
            </w:tcBorders>
            <w:shd w:val="clear" w:color="auto" w:fill="auto"/>
            <w:vAlign w:val="center"/>
          </w:tcPr>
          <w:p w14:paraId="1CF7089F" w14:textId="77777777" w:rsidR="00591259" w:rsidRDefault="00591259">
            <w:pPr>
              <w:jc w:val="center"/>
              <w:rPr>
                <w:rFonts w:ascii="宋体" w:hAnsi="宋体" w:cs="宋体"/>
                <w:color w:val="000000"/>
                <w:sz w:val="16"/>
                <w:szCs w:val="16"/>
              </w:rPr>
            </w:pPr>
          </w:p>
        </w:tc>
      </w:tr>
      <w:tr w:rsidR="00591259" w14:paraId="6D72A57E" w14:textId="77777777">
        <w:trPr>
          <w:trHeight w:val="360"/>
          <w:jc w:val="center"/>
        </w:trPr>
        <w:tc>
          <w:tcPr>
            <w:tcW w:w="467" w:type="dxa"/>
            <w:gridSpan w:val="3"/>
            <w:vMerge/>
            <w:tcBorders>
              <w:top w:val="single" w:sz="4" w:space="0" w:color="000000"/>
              <w:left w:val="single" w:sz="4" w:space="0" w:color="000000"/>
              <w:bottom w:val="nil"/>
              <w:right w:val="single" w:sz="4" w:space="0" w:color="000000"/>
            </w:tcBorders>
            <w:shd w:val="clear" w:color="auto" w:fill="auto"/>
            <w:vAlign w:val="center"/>
          </w:tcPr>
          <w:p w14:paraId="7D67249E" w14:textId="77777777" w:rsidR="00591259" w:rsidRDefault="00591259">
            <w:pPr>
              <w:jc w:val="center"/>
              <w:rPr>
                <w:rFonts w:ascii="宋体" w:hAnsi="宋体" w:cs="宋体"/>
                <w:color w:val="000000"/>
                <w:sz w:val="16"/>
                <w:szCs w:val="16"/>
              </w:rPr>
            </w:pPr>
          </w:p>
        </w:tc>
        <w:tc>
          <w:tcPr>
            <w:tcW w:w="522" w:type="dxa"/>
            <w:gridSpan w:val="3"/>
            <w:vMerge/>
            <w:tcBorders>
              <w:top w:val="single" w:sz="4" w:space="0" w:color="000000"/>
              <w:left w:val="single" w:sz="4" w:space="0" w:color="000000"/>
              <w:bottom w:val="nil"/>
              <w:right w:val="single" w:sz="4" w:space="0" w:color="000000"/>
            </w:tcBorders>
            <w:shd w:val="clear" w:color="auto" w:fill="auto"/>
            <w:vAlign w:val="center"/>
          </w:tcPr>
          <w:p w14:paraId="78F4BE27" w14:textId="77777777" w:rsidR="00591259" w:rsidRDefault="00591259">
            <w:pPr>
              <w:jc w:val="center"/>
              <w:rPr>
                <w:rFonts w:ascii="宋体" w:hAnsi="宋体" w:cs="宋体"/>
                <w:color w:val="000000"/>
                <w:sz w:val="16"/>
                <w:szCs w:val="16"/>
              </w:rPr>
            </w:pPr>
          </w:p>
        </w:tc>
        <w:tc>
          <w:tcPr>
            <w:tcW w:w="724" w:type="dxa"/>
            <w:gridSpan w:val="2"/>
            <w:vMerge w:val="restart"/>
            <w:tcBorders>
              <w:top w:val="single" w:sz="4" w:space="0" w:color="000000"/>
              <w:left w:val="single" w:sz="4" w:space="0" w:color="000000"/>
              <w:bottom w:val="nil"/>
              <w:right w:val="single" w:sz="4" w:space="0" w:color="000000"/>
            </w:tcBorders>
            <w:shd w:val="clear" w:color="auto" w:fill="auto"/>
            <w:vAlign w:val="center"/>
          </w:tcPr>
          <w:p w14:paraId="602FC8A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可持续影响</w:t>
            </w:r>
          </w:p>
        </w:tc>
        <w:tc>
          <w:tcPr>
            <w:tcW w:w="1618" w:type="dxa"/>
            <w:gridSpan w:val="2"/>
            <w:tcBorders>
              <w:top w:val="single" w:sz="4" w:space="0" w:color="000000"/>
              <w:left w:val="single" w:sz="4" w:space="0" w:color="000000"/>
              <w:bottom w:val="nil"/>
              <w:right w:val="single" w:sz="4" w:space="0" w:color="000000"/>
            </w:tcBorders>
            <w:shd w:val="clear" w:color="auto" w:fill="auto"/>
            <w:vAlign w:val="center"/>
          </w:tcPr>
          <w:p w14:paraId="243119C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持续营造风清气正的干事环境</w:t>
            </w:r>
          </w:p>
        </w:tc>
        <w:tc>
          <w:tcPr>
            <w:tcW w:w="850" w:type="dxa"/>
            <w:gridSpan w:val="4"/>
            <w:tcBorders>
              <w:top w:val="single" w:sz="4" w:space="0" w:color="000000"/>
              <w:left w:val="single" w:sz="4" w:space="0" w:color="000000"/>
              <w:bottom w:val="nil"/>
              <w:right w:val="single" w:sz="4" w:space="0" w:color="000000"/>
            </w:tcBorders>
            <w:shd w:val="clear" w:color="auto" w:fill="auto"/>
            <w:vAlign w:val="center"/>
          </w:tcPr>
          <w:p w14:paraId="0AB6340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定性</w:t>
            </w:r>
          </w:p>
        </w:tc>
        <w:tc>
          <w:tcPr>
            <w:tcW w:w="748" w:type="dxa"/>
            <w:gridSpan w:val="2"/>
            <w:tcBorders>
              <w:top w:val="single" w:sz="4" w:space="0" w:color="000000"/>
              <w:left w:val="single" w:sz="4" w:space="0" w:color="000000"/>
              <w:bottom w:val="nil"/>
              <w:right w:val="single" w:sz="4" w:space="0" w:color="000000"/>
            </w:tcBorders>
            <w:shd w:val="clear" w:color="auto" w:fill="auto"/>
            <w:vAlign w:val="center"/>
          </w:tcPr>
          <w:p w14:paraId="0AF75A8C" w14:textId="77777777" w:rsidR="00591259" w:rsidRDefault="00591259">
            <w:pPr>
              <w:jc w:val="center"/>
              <w:rPr>
                <w:rFonts w:ascii="宋体" w:hAnsi="宋体" w:cs="宋体"/>
                <w:color w:val="000000"/>
                <w:sz w:val="16"/>
                <w:szCs w:val="16"/>
              </w:rPr>
            </w:pPr>
          </w:p>
        </w:tc>
        <w:tc>
          <w:tcPr>
            <w:tcW w:w="854" w:type="dxa"/>
            <w:gridSpan w:val="3"/>
            <w:tcBorders>
              <w:top w:val="single" w:sz="4" w:space="0" w:color="000000"/>
              <w:left w:val="single" w:sz="4" w:space="0" w:color="000000"/>
              <w:bottom w:val="nil"/>
              <w:right w:val="single" w:sz="4" w:space="0" w:color="000000"/>
            </w:tcBorders>
            <w:shd w:val="clear" w:color="auto" w:fill="auto"/>
            <w:vAlign w:val="center"/>
          </w:tcPr>
          <w:p w14:paraId="4E596A7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效果显著</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5755A37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效果显著</w:t>
            </w:r>
          </w:p>
        </w:tc>
        <w:tc>
          <w:tcPr>
            <w:tcW w:w="705" w:type="dxa"/>
            <w:gridSpan w:val="3"/>
            <w:tcBorders>
              <w:top w:val="single" w:sz="4" w:space="0" w:color="000000"/>
              <w:left w:val="single" w:sz="4" w:space="0" w:color="000000"/>
              <w:bottom w:val="nil"/>
              <w:right w:val="single" w:sz="4" w:space="0" w:color="000000"/>
            </w:tcBorders>
            <w:shd w:val="clear" w:color="auto" w:fill="auto"/>
            <w:vAlign w:val="center"/>
          </w:tcPr>
          <w:p w14:paraId="0B6C85A4" w14:textId="77777777" w:rsidR="00591259" w:rsidRDefault="00591259">
            <w:pPr>
              <w:jc w:val="center"/>
              <w:rPr>
                <w:rFonts w:ascii="宋体" w:hAnsi="宋体" w:cs="宋体"/>
                <w:color w:val="000000"/>
                <w:sz w:val="16"/>
                <w:szCs w:val="16"/>
              </w:rPr>
            </w:pPr>
          </w:p>
        </w:tc>
        <w:tc>
          <w:tcPr>
            <w:tcW w:w="626" w:type="dxa"/>
            <w:gridSpan w:val="3"/>
            <w:tcBorders>
              <w:top w:val="single" w:sz="4" w:space="0" w:color="000000"/>
              <w:left w:val="single" w:sz="4" w:space="0" w:color="000000"/>
              <w:bottom w:val="nil"/>
              <w:right w:val="single" w:sz="4" w:space="0" w:color="000000"/>
            </w:tcBorders>
            <w:shd w:val="clear" w:color="auto" w:fill="auto"/>
            <w:vAlign w:val="center"/>
          </w:tcPr>
          <w:p w14:paraId="5D4F98A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59" w:type="dxa"/>
            <w:gridSpan w:val="3"/>
            <w:tcBorders>
              <w:top w:val="single" w:sz="4" w:space="0" w:color="000000"/>
              <w:left w:val="single" w:sz="4" w:space="0" w:color="000000"/>
              <w:bottom w:val="nil"/>
              <w:right w:val="single" w:sz="4" w:space="0" w:color="000000"/>
            </w:tcBorders>
            <w:shd w:val="clear" w:color="auto" w:fill="auto"/>
            <w:vAlign w:val="center"/>
          </w:tcPr>
          <w:p w14:paraId="51A021B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236" w:type="dxa"/>
            <w:gridSpan w:val="3"/>
            <w:tcBorders>
              <w:top w:val="single" w:sz="4" w:space="0" w:color="000000"/>
              <w:left w:val="single" w:sz="4" w:space="0" w:color="000000"/>
              <w:bottom w:val="nil"/>
              <w:right w:val="single" w:sz="4" w:space="0" w:color="000000"/>
            </w:tcBorders>
            <w:shd w:val="clear" w:color="auto" w:fill="auto"/>
            <w:vAlign w:val="center"/>
          </w:tcPr>
          <w:p w14:paraId="073A94FF" w14:textId="77777777" w:rsidR="00591259" w:rsidRDefault="00591259">
            <w:pPr>
              <w:jc w:val="center"/>
              <w:rPr>
                <w:rFonts w:ascii="宋体" w:hAnsi="宋体" w:cs="宋体"/>
                <w:color w:val="000000"/>
                <w:sz w:val="16"/>
                <w:szCs w:val="16"/>
              </w:rPr>
            </w:pPr>
          </w:p>
        </w:tc>
      </w:tr>
      <w:tr w:rsidR="00591259" w14:paraId="06B691C4" w14:textId="77777777">
        <w:trPr>
          <w:trHeight w:val="360"/>
          <w:jc w:val="center"/>
        </w:trPr>
        <w:tc>
          <w:tcPr>
            <w:tcW w:w="467" w:type="dxa"/>
            <w:gridSpan w:val="3"/>
            <w:vMerge/>
            <w:tcBorders>
              <w:top w:val="single" w:sz="4" w:space="0" w:color="000000"/>
              <w:left w:val="single" w:sz="4" w:space="0" w:color="000000"/>
              <w:bottom w:val="nil"/>
              <w:right w:val="single" w:sz="4" w:space="0" w:color="000000"/>
            </w:tcBorders>
            <w:shd w:val="clear" w:color="auto" w:fill="auto"/>
            <w:vAlign w:val="center"/>
          </w:tcPr>
          <w:p w14:paraId="6243CF14" w14:textId="77777777" w:rsidR="00591259" w:rsidRDefault="00591259">
            <w:pPr>
              <w:jc w:val="center"/>
              <w:rPr>
                <w:rFonts w:ascii="宋体" w:hAnsi="宋体" w:cs="宋体"/>
                <w:color w:val="000000"/>
                <w:sz w:val="16"/>
                <w:szCs w:val="16"/>
              </w:rPr>
            </w:pPr>
          </w:p>
        </w:tc>
        <w:tc>
          <w:tcPr>
            <w:tcW w:w="522" w:type="dxa"/>
            <w:gridSpan w:val="3"/>
            <w:vMerge/>
            <w:tcBorders>
              <w:top w:val="single" w:sz="4" w:space="0" w:color="000000"/>
              <w:left w:val="single" w:sz="4" w:space="0" w:color="000000"/>
              <w:bottom w:val="nil"/>
              <w:right w:val="single" w:sz="4" w:space="0" w:color="000000"/>
            </w:tcBorders>
            <w:shd w:val="clear" w:color="auto" w:fill="auto"/>
            <w:vAlign w:val="center"/>
          </w:tcPr>
          <w:p w14:paraId="5E6C194A" w14:textId="77777777" w:rsidR="00591259" w:rsidRDefault="00591259">
            <w:pPr>
              <w:jc w:val="center"/>
              <w:rPr>
                <w:rFonts w:ascii="宋体" w:hAnsi="宋体" w:cs="宋体"/>
                <w:color w:val="000000"/>
                <w:sz w:val="16"/>
                <w:szCs w:val="16"/>
              </w:rPr>
            </w:pPr>
          </w:p>
        </w:tc>
        <w:tc>
          <w:tcPr>
            <w:tcW w:w="724" w:type="dxa"/>
            <w:gridSpan w:val="2"/>
            <w:vMerge/>
            <w:tcBorders>
              <w:top w:val="single" w:sz="4" w:space="0" w:color="000000"/>
              <w:left w:val="single" w:sz="4" w:space="0" w:color="000000"/>
              <w:bottom w:val="nil"/>
              <w:right w:val="single" w:sz="4" w:space="0" w:color="000000"/>
            </w:tcBorders>
            <w:shd w:val="clear" w:color="auto" w:fill="auto"/>
            <w:vAlign w:val="center"/>
          </w:tcPr>
          <w:p w14:paraId="741322B7" w14:textId="77777777" w:rsidR="00591259" w:rsidRDefault="00591259">
            <w:pPr>
              <w:jc w:val="center"/>
              <w:rPr>
                <w:rFonts w:ascii="宋体" w:hAnsi="宋体" w:cs="宋体"/>
                <w:color w:val="000000"/>
                <w:sz w:val="16"/>
                <w:szCs w:val="16"/>
              </w:rPr>
            </w:pPr>
          </w:p>
        </w:tc>
        <w:tc>
          <w:tcPr>
            <w:tcW w:w="1618" w:type="dxa"/>
            <w:gridSpan w:val="2"/>
            <w:tcBorders>
              <w:top w:val="single" w:sz="4" w:space="0" w:color="000000"/>
              <w:left w:val="single" w:sz="4" w:space="0" w:color="000000"/>
              <w:bottom w:val="nil"/>
              <w:right w:val="single" w:sz="4" w:space="0" w:color="000000"/>
            </w:tcBorders>
            <w:shd w:val="clear" w:color="auto" w:fill="auto"/>
            <w:vAlign w:val="center"/>
          </w:tcPr>
          <w:p w14:paraId="1D27C9D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持续营造风清气正的干事环境时间</w:t>
            </w:r>
          </w:p>
        </w:tc>
        <w:tc>
          <w:tcPr>
            <w:tcW w:w="850" w:type="dxa"/>
            <w:gridSpan w:val="4"/>
            <w:tcBorders>
              <w:top w:val="single" w:sz="4" w:space="0" w:color="000000"/>
              <w:left w:val="single" w:sz="4" w:space="0" w:color="000000"/>
              <w:bottom w:val="nil"/>
              <w:right w:val="single" w:sz="4" w:space="0" w:color="000000"/>
            </w:tcBorders>
            <w:shd w:val="clear" w:color="auto" w:fill="auto"/>
            <w:vAlign w:val="center"/>
          </w:tcPr>
          <w:p w14:paraId="1A76B3E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748" w:type="dxa"/>
            <w:gridSpan w:val="2"/>
            <w:tcBorders>
              <w:top w:val="single" w:sz="4" w:space="0" w:color="000000"/>
              <w:left w:val="single" w:sz="4" w:space="0" w:color="000000"/>
              <w:bottom w:val="nil"/>
              <w:right w:val="single" w:sz="4" w:space="0" w:color="000000"/>
            </w:tcBorders>
            <w:shd w:val="clear" w:color="auto" w:fill="auto"/>
            <w:vAlign w:val="center"/>
          </w:tcPr>
          <w:p w14:paraId="56DFFE8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大于等于</w:t>
            </w:r>
          </w:p>
        </w:tc>
        <w:tc>
          <w:tcPr>
            <w:tcW w:w="854" w:type="dxa"/>
            <w:gridSpan w:val="3"/>
            <w:tcBorders>
              <w:top w:val="single" w:sz="4" w:space="0" w:color="000000"/>
              <w:left w:val="single" w:sz="4" w:space="0" w:color="000000"/>
              <w:bottom w:val="nil"/>
              <w:right w:val="single" w:sz="4" w:space="0" w:color="000000"/>
            </w:tcBorders>
            <w:shd w:val="clear" w:color="auto" w:fill="auto"/>
            <w:vAlign w:val="center"/>
          </w:tcPr>
          <w:p w14:paraId="6A35676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1DCD924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05" w:type="dxa"/>
            <w:gridSpan w:val="3"/>
            <w:tcBorders>
              <w:top w:val="single" w:sz="4" w:space="0" w:color="000000"/>
              <w:left w:val="single" w:sz="4" w:space="0" w:color="000000"/>
              <w:bottom w:val="nil"/>
              <w:right w:val="single" w:sz="4" w:space="0" w:color="000000"/>
            </w:tcBorders>
            <w:shd w:val="clear" w:color="auto" w:fill="auto"/>
            <w:vAlign w:val="center"/>
          </w:tcPr>
          <w:p w14:paraId="72713A7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年</w:t>
            </w:r>
          </w:p>
        </w:tc>
        <w:tc>
          <w:tcPr>
            <w:tcW w:w="626" w:type="dxa"/>
            <w:gridSpan w:val="3"/>
            <w:tcBorders>
              <w:top w:val="single" w:sz="4" w:space="0" w:color="000000"/>
              <w:left w:val="single" w:sz="4" w:space="0" w:color="000000"/>
              <w:bottom w:val="nil"/>
              <w:right w:val="single" w:sz="4" w:space="0" w:color="000000"/>
            </w:tcBorders>
            <w:shd w:val="clear" w:color="auto" w:fill="auto"/>
            <w:vAlign w:val="center"/>
          </w:tcPr>
          <w:p w14:paraId="7CDC68B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59" w:type="dxa"/>
            <w:gridSpan w:val="3"/>
            <w:tcBorders>
              <w:top w:val="single" w:sz="4" w:space="0" w:color="000000"/>
              <w:left w:val="single" w:sz="4" w:space="0" w:color="000000"/>
              <w:bottom w:val="nil"/>
              <w:right w:val="single" w:sz="4" w:space="0" w:color="000000"/>
            </w:tcBorders>
            <w:shd w:val="clear" w:color="auto" w:fill="auto"/>
            <w:vAlign w:val="center"/>
          </w:tcPr>
          <w:p w14:paraId="2EAA99B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236" w:type="dxa"/>
            <w:gridSpan w:val="3"/>
            <w:tcBorders>
              <w:top w:val="single" w:sz="4" w:space="0" w:color="000000"/>
              <w:left w:val="single" w:sz="4" w:space="0" w:color="000000"/>
              <w:bottom w:val="nil"/>
              <w:right w:val="single" w:sz="4" w:space="0" w:color="000000"/>
            </w:tcBorders>
            <w:shd w:val="clear" w:color="auto" w:fill="auto"/>
            <w:vAlign w:val="center"/>
          </w:tcPr>
          <w:p w14:paraId="61D6C0FD" w14:textId="77777777" w:rsidR="00591259" w:rsidRDefault="00591259">
            <w:pPr>
              <w:jc w:val="center"/>
              <w:rPr>
                <w:rFonts w:ascii="宋体" w:hAnsi="宋体" w:cs="宋体"/>
                <w:color w:val="000000"/>
                <w:sz w:val="16"/>
                <w:szCs w:val="16"/>
              </w:rPr>
            </w:pPr>
          </w:p>
        </w:tc>
      </w:tr>
      <w:tr w:rsidR="00591259" w14:paraId="24B8B8A6" w14:textId="77777777">
        <w:trPr>
          <w:trHeight w:val="360"/>
          <w:jc w:val="center"/>
        </w:trPr>
        <w:tc>
          <w:tcPr>
            <w:tcW w:w="467" w:type="dxa"/>
            <w:gridSpan w:val="3"/>
            <w:vMerge/>
            <w:tcBorders>
              <w:top w:val="single" w:sz="4" w:space="0" w:color="000000"/>
              <w:left w:val="single" w:sz="4" w:space="0" w:color="000000"/>
              <w:bottom w:val="nil"/>
              <w:right w:val="single" w:sz="4" w:space="0" w:color="000000"/>
            </w:tcBorders>
            <w:shd w:val="clear" w:color="auto" w:fill="auto"/>
            <w:vAlign w:val="center"/>
          </w:tcPr>
          <w:p w14:paraId="2502B63D" w14:textId="77777777" w:rsidR="00591259" w:rsidRDefault="00591259">
            <w:pPr>
              <w:jc w:val="center"/>
              <w:rPr>
                <w:rFonts w:ascii="宋体" w:hAnsi="宋体" w:cs="宋体"/>
                <w:color w:val="000000"/>
                <w:sz w:val="16"/>
                <w:szCs w:val="16"/>
              </w:rPr>
            </w:pPr>
          </w:p>
        </w:tc>
        <w:tc>
          <w:tcPr>
            <w:tcW w:w="522" w:type="dxa"/>
            <w:gridSpan w:val="3"/>
            <w:vMerge w:val="restart"/>
            <w:tcBorders>
              <w:top w:val="single" w:sz="4" w:space="0" w:color="000000"/>
              <w:left w:val="single" w:sz="4" w:space="0" w:color="000000"/>
              <w:bottom w:val="nil"/>
              <w:right w:val="single" w:sz="4" w:space="0" w:color="000000"/>
            </w:tcBorders>
            <w:shd w:val="clear" w:color="auto" w:fill="auto"/>
            <w:vAlign w:val="center"/>
          </w:tcPr>
          <w:p w14:paraId="7416182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满意度指标</w:t>
            </w:r>
          </w:p>
        </w:tc>
        <w:tc>
          <w:tcPr>
            <w:tcW w:w="724" w:type="dxa"/>
            <w:gridSpan w:val="2"/>
            <w:vMerge w:val="restart"/>
            <w:tcBorders>
              <w:top w:val="single" w:sz="4" w:space="0" w:color="000000"/>
              <w:left w:val="single" w:sz="4" w:space="0" w:color="000000"/>
              <w:bottom w:val="nil"/>
              <w:right w:val="single" w:sz="4" w:space="0" w:color="000000"/>
            </w:tcBorders>
            <w:shd w:val="clear" w:color="auto" w:fill="auto"/>
            <w:vAlign w:val="center"/>
          </w:tcPr>
          <w:p w14:paraId="0EAA644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服务对象满意度</w:t>
            </w:r>
          </w:p>
        </w:tc>
        <w:tc>
          <w:tcPr>
            <w:tcW w:w="1618" w:type="dxa"/>
            <w:gridSpan w:val="2"/>
            <w:tcBorders>
              <w:top w:val="single" w:sz="4" w:space="0" w:color="000000"/>
              <w:left w:val="single" w:sz="4" w:space="0" w:color="000000"/>
              <w:bottom w:val="nil"/>
              <w:right w:val="single" w:sz="4" w:space="0" w:color="000000"/>
            </w:tcBorders>
            <w:shd w:val="clear" w:color="auto" w:fill="auto"/>
            <w:vAlign w:val="center"/>
          </w:tcPr>
          <w:p w14:paraId="39D5708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妇女干部满意度</w:t>
            </w:r>
          </w:p>
        </w:tc>
        <w:tc>
          <w:tcPr>
            <w:tcW w:w="850" w:type="dxa"/>
            <w:gridSpan w:val="4"/>
            <w:tcBorders>
              <w:top w:val="single" w:sz="4" w:space="0" w:color="000000"/>
              <w:left w:val="single" w:sz="4" w:space="0" w:color="000000"/>
              <w:bottom w:val="nil"/>
              <w:right w:val="single" w:sz="4" w:space="0" w:color="000000"/>
            </w:tcBorders>
            <w:shd w:val="clear" w:color="auto" w:fill="auto"/>
            <w:vAlign w:val="center"/>
          </w:tcPr>
          <w:p w14:paraId="4C4AAD2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748" w:type="dxa"/>
            <w:gridSpan w:val="2"/>
            <w:tcBorders>
              <w:top w:val="single" w:sz="4" w:space="0" w:color="000000"/>
              <w:left w:val="single" w:sz="4" w:space="0" w:color="000000"/>
              <w:bottom w:val="nil"/>
              <w:right w:val="single" w:sz="4" w:space="0" w:color="000000"/>
            </w:tcBorders>
            <w:shd w:val="clear" w:color="auto" w:fill="auto"/>
            <w:vAlign w:val="center"/>
          </w:tcPr>
          <w:p w14:paraId="67E0ACC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等于</w:t>
            </w:r>
          </w:p>
        </w:tc>
        <w:tc>
          <w:tcPr>
            <w:tcW w:w="854" w:type="dxa"/>
            <w:gridSpan w:val="3"/>
            <w:tcBorders>
              <w:top w:val="single" w:sz="4" w:space="0" w:color="000000"/>
              <w:left w:val="single" w:sz="4" w:space="0" w:color="000000"/>
              <w:bottom w:val="nil"/>
              <w:right w:val="single" w:sz="4" w:space="0" w:color="000000"/>
            </w:tcBorders>
            <w:shd w:val="clear" w:color="auto" w:fill="auto"/>
            <w:vAlign w:val="center"/>
          </w:tcPr>
          <w:p w14:paraId="3150DCF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063A53B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99</w:t>
            </w:r>
          </w:p>
        </w:tc>
        <w:tc>
          <w:tcPr>
            <w:tcW w:w="705" w:type="dxa"/>
            <w:gridSpan w:val="3"/>
            <w:tcBorders>
              <w:top w:val="single" w:sz="4" w:space="0" w:color="000000"/>
              <w:left w:val="single" w:sz="4" w:space="0" w:color="000000"/>
              <w:bottom w:val="nil"/>
              <w:right w:val="single" w:sz="4" w:space="0" w:color="000000"/>
            </w:tcBorders>
            <w:shd w:val="clear" w:color="auto" w:fill="auto"/>
            <w:vAlign w:val="center"/>
          </w:tcPr>
          <w:p w14:paraId="06AB493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百分比</w:t>
            </w:r>
          </w:p>
        </w:tc>
        <w:tc>
          <w:tcPr>
            <w:tcW w:w="626" w:type="dxa"/>
            <w:gridSpan w:val="3"/>
            <w:tcBorders>
              <w:top w:val="single" w:sz="4" w:space="0" w:color="000000"/>
              <w:left w:val="single" w:sz="4" w:space="0" w:color="000000"/>
              <w:bottom w:val="nil"/>
              <w:right w:val="single" w:sz="4" w:space="0" w:color="000000"/>
            </w:tcBorders>
            <w:shd w:val="clear" w:color="auto" w:fill="auto"/>
            <w:vAlign w:val="center"/>
          </w:tcPr>
          <w:p w14:paraId="742558E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59" w:type="dxa"/>
            <w:gridSpan w:val="3"/>
            <w:tcBorders>
              <w:top w:val="single" w:sz="4" w:space="0" w:color="000000"/>
              <w:left w:val="single" w:sz="4" w:space="0" w:color="000000"/>
              <w:bottom w:val="nil"/>
              <w:right w:val="single" w:sz="4" w:space="0" w:color="000000"/>
            </w:tcBorders>
            <w:shd w:val="clear" w:color="auto" w:fill="auto"/>
            <w:vAlign w:val="center"/>
          </w:tcPr>
          <w:p w14:paraId="57CFF15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4.95</w:t>
            </w:r>
          </w:p>
        </w:tc>
        <w:tc>
          <w:tcPr>
            <w:tcW w:w="1236" w:type="dxa"/>
            <w:gridSpan w:val="3"/>
            <w:tcBorders>
              <w:top w:val="single" w:sz="4" w:space="0" w:color="000000"/>
              <w:left w:val="single" w:sz="4" w:space="0" w:color="000000"/>
              <w:bottom w:val="nil"/>
              <w:right w:val="single" w:sz="4" w:space="0" w:color="000000"/>
            </w:tcBorders>
            <w:shd w:val="clear" w:color="auto" w:fill="auto"/>
            <w:vAlign w:val="center"/>
          </w:tcPr>
          <w:p w14:paraId="5F6AF152" w14:textId="77777777" w:rsidR="00591259" w:rsidRDefault="00591259">
            <w:pPr>
              <w:jc w:val="center"/>
              <w:rPr>
                <w:rFonts w:ascii="宋体" w:hAnsi="宋体" w:cs="宋体"/>
                <w:color w:val="000000"/>
                <w:sz w:val="16"/>
                <w:szCs w:val="16"/>
              </w:rPr>
            </w:pPr>
          </w:p>
        </w:tc>
      </w:tr>
      <w:tr w:rsidR="00591259" w14:paraId="09E9FE18" w14:textId="77777777">
        <w:trPr>
          <w:trHeight w:val="360"/>
          <w:jc w:val="center"/>
        </w:trPr>
        <w:tc>
          <w:tcPr>
            <w:tcW w:w="467" w:type="dxa"/>
            <w:gridSpan w:val="3"/>
            <w:vMerge/>
            <w:tcBorders>
              <w:top w:val="single" w:sz="4" w:space="0" w:color="000000"/>
              <w:left w:val="single" w:sz="4" w:space="0" w:color="000000"/>
              <w:bottom w:val="nil"/>
              <w:right w:val="single" w:sz="4" w:space="0" w:color="000000"/>
            </w:tcBorders>
            <w:shd w:val="clear" w:color="auto" w:fill="auto"/>
            <w:vAlign w:val="center"/>
          </w:tcPr>
          <w:p w14:paraId="5D907452" w14:textId="77777777" w:rsidR="00591259" w:rsidRDefault="00591259">
            <w:pPr>
              <w:jc w:val="center"/>
              <w:rPr>
                <w:rFonts w:ascii="宋体" w:hAnsi="宋体" w:cs="宋体"/>
                <w:color w:val="000000"/>
                <w:sz w:val="16"/>
                <w:szCs w:val="16"/>
              </w:rPr>
            </w:pPr>
          </w:p>
        </w:tc>
        <w:tc>
          <w:tcPr>
            <w:tcW w:w="522" w:type="dxa"/>
            <w:gridSpan w:val="3"/>
            <w:vMerge/>
            <w:tcBorders>
              <w:top w:val="single" w:sz="4" w:space="0" w:color="000000"/>
              <w:left w:val="single" w:sz="4" w:space="0" w:color="000000"/>
              <w:bottom w:val="nil"/>
              <w:right w:val="single" w:sz="4" w:space="0" w:color="000000"/>
            </w:tcBorders>
            <w:shd w:val="clear" w:color="auto" w:fill="auto"/>
            <w:vAlign w:val="center"/>
          </w:tcPr>
          <w:p w14:paraId="09CB5A97" w14:textId="77777777" w:rsidR="00591259" w:rsidRDefault="00591259">
            <w:pPr>
              <w:jc w:val="center"/>
              <w:rPr>
                <w:rFonts w:ascii="宋体" w:hAnsi="宋体" w:cs="宋体"/>
                <w:color w:val="000000"/>
                <w:sz w:val="16"/>
                <w:szCs w:val="16"/>
              </w:rPr>
            </w:pPr>
          </w:p>
        </w:tc>
        <w:tc>
          <w:tcPr>
            <w:tcW w:w="724" w:type="dxa"/>
            <w:gridSpan w:val="2"/>
            <w:vMerge/>
            <w:tcBorders>
              <w:top w:val="single" w:sz="4" w:space="0" w:color="000000"/>
              <w:left w:val="single" w:sz="4" w:space="0" w:color="000000"/>
              <w:bottom w:val="nil"/>
              <w:right w:val="single" w:sz="4" w:space="0" w:color="000000"/>
            </w:tcBorders>
            <w:shd w:val="clear" w:color="auto" w:fill="auto"/>
            <w:vAlign w:val="center"/>
          </w:tcPr>
          <w:p w14:paraId="595EFC71" w14:textId="77777777" w:rsidR="00591259" w:rsidRDefault="00591259">
            <w:pPr>
              <w:jc w:val="center"/>
              <w:rPr>
                <w:rFonts w:ascii="宋体" w:hAnsi="宋体" w:cs="宋体"/>
                <w:color w:val="000000"/>
                <w:sz w:val="16"/>
                <w:szCs w:val="16"/>
              </w:rPr>
            </w:pPr>
          </w:p>
        </w:tc>
        <w:tc>
          <w:tcPr>
            <w:tcW w:w="1618" w:type="dxa"/>
            <w:gridSpan w:val="2"/>
            <w:tcBorders>
              <w:top w:val="single" w:sz="4" w:space="0" w:color="000000"/>
              <w:left w:val="single" w:sz="4" w:space="0" w:color="000000"/>
              <w:bottom w:val="nil"/>
              <w:right w:val="single" w:sz="4" w:space="0" w:color="000000"/>
            </w:tcBorders>
            <w:shd w:val="clear" w:color="auto" w:fill="auto"/>
            <w:vAlign w:val="center"/>
          </w:tcPr>
          <w:p w14:paraId="2C074DA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案件审理室办案人员满意度</w:t>
            </w:r>
          </w:p>
        </w:tc>
        <w:tc>
          <w:tcPr>
            <w:tcW w:w="850" w:type="dxa"/>
            <w:gridSpan w:val="4"/>
            <w:tcBorders>
              <w:top w:val="single" w:sz="4" w:space="0" w:color="000000"/>
              <w:left w:val="single" w:sz="4" w:space="0" w:color="000000"/>
              <w:bottom w:val="nil"/>
              <w:right w:val="single" w:sz="4" w:space="0" w:color="000000"/>
            </w:tcBorders>
            <w:shd w:val="clear" w:color="auto" w:fill="auto"/>
            <w:vAlign w:val="center"/>
          </w:tcPr>
          <w:p w14:paraId="2F39AD0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748" w:type="dxa"/>
            <w:gridSpan w:val="2"/>
            <w:tcBorders>
              <w:top w:val="single" w:sz="4" w:space="0" w:color="000000"/>
              <w:left w:val="single" w:sz="4" w:space="0" w:color="000000"/>
              <w:bottom w:val="nil"/>
              <w:right w:val="single" w:sz="4" w:space="0" w:color="000000"/>
            </w:tcBorders>
            <w:shd w:val="clear" w:color="auto" w:fill="auto"/>
            <w:vAlign w:val="center"/>
          </w:tcPr>
          <w:p w14:paraId="52B0687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等于</w:t>
            </w:r>
          </w:p>
        </w:tc>
        <w:tc>
          <w:tcPr>
            <w:tcW w:w="854" w:type="dxa"/>
            <w:gridSpan w:val="3"/>
            <w:tcBorders>
              <w:top w:val="single" w:sz="4" w:space="0" w:color="000000"/>
              <w:left w:val="single" w:sz="4" w:space="0" w:color="000000"/>
              <w:bottom w:val="nil"/>
              <w:right w:val="single" w:sz="4" w:space="0" w:color="000000"/>
            </w:tcBorders>
            <w:shd w:val="clear" w:color="auto" w:fill="auto"/>
            <w:vAlign w:val="center"/>
          </w:tcPr>
          <w:p w14:paraId="54A5A06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727" w:type="dxa"/>
            <w:gridSpan w:val="3"/>
            <w:tcBorders>
              <w:top w:val="single" w:sz="4" w:space="0" w:color="000000"/>
              <w:left w:val="single" w:sz="4" w:space="0" w:color="000000"/>
              <w:bottom w:val="nil"/>
              <w:right w:val="single" w:sz="4" w:space="0" w:color="000000"/>
            </w:tcBorders>
            <w:shd w:val="clear" w:color="auto" w:fill="auto"/>
            <w:vAlign w:val="center"/>
          </w:tcPr>
          <w:p w14:paraId="7106BE0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705" w:type="dxa"/>
            <w:gridSpan w:val="3"/>
            <w:tcBorders>
              <w:top w:val="single" w:sz="4" w:space="0" w:color="000000"/>
              <w:left w:val="single" w:sz="4" w:space="0" w:color="000000"/>
              <w:bottom w:val="nil"/>
              <w:right w:val="single" w:sz="4" w:space="0" w:color="000000"/>
            </w:tcBorders>
            <w:shd w:val="clear" w:color="auto" w:fill="auto"/>
            <w:vAlign w:val="center"/>
          </w:tcPr>
          <w:p w14:paraId="2AB5A22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百分比</w:t>
            </w:r>
          </w:p>
        </w:tc>
        <w:tc>
          <w:tcPr>
            <w:tcW w:w="626" w:type="dxa"/>
            <w:gridSpan w:val="3"/>
            <w:tcBorders>
              <w:top w:val="single" w:sz="4" w:space="0" w:color="000000"/>
              <w:left w:val="single" w:sz="4" w:space="0" w:color="000000"/>
              <w:bottom w:val="nil"/>
              <w:right w:val="single" w:sz="4" w:space="0" w:color="000000"/>
            </w:tcBorders>
            <w:shd w:val="clear" w:color="auto" w:fill="auto"/>
            <w:vAlign w:val="center"/>
          </w:tcPr>
          <w:p w14:paraId="151AC39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59" w:type="dxa"/>
            <w:gridSpan w:val="3"/>
            <w:tcBorders>
              <w:top w:val="single" w:sz="4" w:space="0" w:color="000000"/>
              <w:left w:val="single" w:sz="4" w:space="0" w:color="000000"/>
              <w:bottom w:val="nil"/>
              <w:right w:val="single" w:sz="4" w:space="0" w:color="000000"/>
            </w:tcBorders>
            <w:shd w:val="clear" w:color="auto" w:fill="auto"/>
            <w:vAlign w:val="center"/>
          </w:tcPr>
          <w:p w14:paraId="3ECEDA7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1236" w:type="dxa"/>
            <w:gridSpan w:val="3"/>
            <w:tcBorders>
              <w:top w:val="single" w:sz="4" w:space="0" w:color="000000"/>
              <w:left w:val="single" w:sz="4" w:space="0" w:color="000000"/>
              <w:bottom w:val="nil"/>
              <w:right w:val="single" w:sz="4" w:space="0" w:color="000000"/>
            </w:tcBorders>
            <w:shd w:val="clear" w:color="auto" w:fill="auto"/>
            <w:vAlign w:val="center"/>
          </w:tcPr>
          <w:p w14:paraId="209EDF52" w14:textId="77777777" w:rsidR="00591259" w:rsidRDefault="00591259">
            <w:pPr>
              <w:jc w:val="center"/>
              <w:rPr>
                <w:rFonts w:ascii="宋体" w:hAnsi="宋体" w:cs="宋体"/>
                <w:color w:val="000000"/>
                <w:sz w:val="16"/>
                <w:szCs w:val="16"/>
              </w:rPr>
            </w:pPr>
          </w:p>
        </w:tc>
      </w:tr>
      <w:tr w:rsidR="00591259" w14:paraId="21D28FAC" w14:textId="77777777">
        <w:trPr>
          <w:trHeight w:val="360"/>
          <w:jc w:val="center"/>
        </w:trPr>
        <w:tc>
          <w:tcPr>
            <w:tcW w:w="7215"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14:paraId="70C5A61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总分</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82F76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5B470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97.26</w:t>
            </w:r>
          </w:p>
        </w:tc>
        <w:tc>
          <w:tcPr>
            <w:tcW w:w="1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C17C84" w14:textId="77777777" w:rsidR="00591259" w:rsidRDefault="00591259">
            <w:pPr>
              <w:jc w:val="center"/>
              <w:rPr>
                <w:rFonts w:ascii="宋体" w:hAnsi="宋体" w:cs="宋体"/>
                <w:color w:val="000000"/>
                <w:sz w:val="16"/>
                <w:szCs w:val="16"/>
              </w:rPr>
            </w:pPr>
          </w:p>
        </w:tc>
      </w:tr>
      <w:tr w:rsidR="00591259" w14:paraId="65709836" w14:textId="77777777">
        <w:trPr>
          <w:trHeight w:val="600"/>
          <w:jc w:val="center"/>
        </w:trPr>
        <w:tc>
          <w:tcPr>
            <w:tcW w:w="9736"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14:paraId="25DE8A69" w14:textId="77777777" w:rsidR="00591259" w:rsidRDefault="00535865">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项目支出绩效自评表</w:t>
            </w:r>
            <w:r>
              <w:rPr>
                <w:rFonts w:ascii="宋体" w:hAnsi="宋体" w:cs="宋体" w:hint="eastAsia"/>
                <w:b/>
                <w:bCs/>
                <w:color w:val="000000"/>
                <w:kern w:val="0"/>
                <w:sz w:val="24"/>
                <w:lang w:bidi="ar"/>
              </w:rPr>
              <w:br/>
              <w:t>(2023</w:t>
            </w:r>
            <w:r>
              <w:rPr>
                <w:rFonts w:ascii="宋体" w:hAnsi="宋体" w:cs="宋体" w:hint="eastAsia"/>
                <w:b/>
                <w:bCs/>
                <w:color w:val="000000"/>
                <w:kern w:val="0"/>
                <w:sz w:val="24"/>
                <w:lang w:bidi="ar"/>
              </w:rPr>
              <w:t>年度）</w:t>
            </w:r>
          </w:p>
        </w:tc>
      </w:tr>
      <w:tr w:rsidR="00591259" w14:paraId="5F6CDD8C" w14:textId="77777777">
        <w:trPr>
          <w:trHeight w:val="380"/>
          <w:jc w:val="center"/>
        </w:trPr>
        <w:tc>
          <w:tcPr>
            <w:tcW w:w="8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8C470E" w14:textId="77777777" w:rsidR="00591259" w:rsidRDefault="0053586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lang w:bidi="ar"/>
              </w:rPr>
              <w:t>项目名称</w:t>
            </w:r>
          </w:p>
        </w:tc>
        <w:tc>
          <w:tcPr>
            <w:tcW w:w="8897"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14:paraId="3F8EAC18"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政府购买服务人员经费</w:t>
            </w:r>
          </w:p>
        </w:tc>
      </w:tr>
      <w:tr w:rsidR="00591259" w14:paraId="52775369" w14:textId="77777777">
        <w:trPr>
          <w:trHeight w:val="380"/>
          <w:jc w:val="center"/>
        </w:trPr>
        <w:tc>
          <w:tcPr>
            <w:tcW w:w="8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7C32FA" w14:textId="77777777" w:rsidR="00591259" w:rsidRDefault="0053586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lang w:bidi="ar"/>
              </w:rPr>
              <w:t>主管部门</w:t>
            </w:r>
          </w:p>
        </w:tc>
        <w:tc>
          <w:tcPr>
            <w:tcW w:w="442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2DBC88F9"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中共乌海市委员会直属机关工作委员会（部门）</w:t>
            </w:r>
          </w:p>
        </w:tc>
        <w:tc>
          <w:tcPr>
            <w:tcW w:w="16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DF7E84" w14:textId="77777777" w:rsidR="00591259" w:rsidRDefault="00535865">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lang w:bidi="ar"/>
              </w:rPr>
              <w:t>实施单位</w:t>
            </w:r>
          </w:p>
        </w:tc>
        <w:tc>
          <w:tcPr>
            <w:tcW w:w="287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D05616B"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中共乌海市委员会直属机关工作委员会</w:t>
            </w:r>
          </w:p>
        </w:tc>
      </w:tr>
      <w:tr w:rsidR="00591259" w14:paraId="58DB5036" w14:textId="77777777">
        <w:trPr>
          <w:trHeight w:val="380"/>
          <w:jc w:val="center"/>
        </w:trPr>
        <w:tc>
          <w:tcPr>
            <w:tcW w:w="8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C7C1A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项目资金</w:t>
            </w:r>
            <w:r>
              <w:rPr>
                <w:rFonts w:ascii="宋体" w:hAnsi="宋体" w:cs="宋体" w:hint="eastAsia"/>
                <w:color w:val="000000"/>
                <w:kern w:val="0"/>
                <w:sz w:val="16"/>
                <w:szCs w:val="16"/>
                <w:lang w:bidi="ar"/>
              </w:rPr>
              <w:br/>
            </w:r>
            <w:r>
              <w:rPr>
                <w:rFonts w:ascii="宋体" w:hAnsi="宋体" w:cs="宋体" w:hint="eastAsia"/>
                <w:color w:val="000000"/>
                <w:kern w:val="0"/>
                <w:sz w:val="16"/>
                <w:szCs w:val="16"/>
                <w:lang w:bidi="ar"/>
              </w:rPr>
              <w:t>（万元）</w:t>
            </w:r>
          </w:p>
        </w:tc>
        <w:tc>
          <w:tcPr>
            <w:tcW w:w="9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5C1933" w14:textId="77777777" w:rsidR="00591259" w:rsidRDefault="00591259">
            <w:pPr>
              <w:rPr>
                <w:rFonts w:ascii="宋体" w:hAnsi="宋体" w:cs="宋体"/>
                <w:color w:val="000000"/>
                <w:sz w:val="16"/>
                <w:szCs w:val="16"/>
              </w:rPr>
            </w:pP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F9FF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年初预算数</w:t>
            </w:r>
          </w:p>
        </w:tc>
        <w:tc>
          <w:tcPr>
            <w:tcW w:w="17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3E8392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全年预算数</w:t>
            </w:r>
          </w:p>
        </w:tc>
        <w:tc>
          <w:tcPr>
            <w:tcW w:w="16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EE6052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全年执行数</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61A6C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分值</w:t>
            </w:r>
          </w:p>
        </w:tc>
        <w:tc>
          <w:tcPr>
            <w:tcW w:w="13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47FDC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执行率（</w:t>
            </w:r>
            <w:r>
              <w:rPr>
                <w:rFonts w:ascii="宋体" w:hAnsi="宋体" w:cs="宋体" w:hint="eastAsia"/>
                <w:color w:val="000000"/>
                <w:kern w:val="0"/>
                <w:sz w:val="16"/>
                <w:szCs w:val="16"/>
                <w:lang w:bidi="ar"/>
              </w:rPr>
              <w:t>%</w:t>
            </w:r>
            <w:r>
              <w:rPr>
                <w:rFonts w:ascii="宋体" w:hAnsi="宋体" w:cs="宋体" w:hint="eastAsia"/>
                <w:color w:val="000000"/>
                <w:kern w:val="0"/>
                <w:sz w:val="16"/>
                <w:szCs w:val="16"/>
                <w:lang w:bidi="ar"/>
              </w:rPr>
              <w:t>）</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095B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得分</w:t>
            </w:r>
          </w:p>
        </w:tc>
      </w:tr>
      <w:tr w:rsidR="00591259" w14:paraId="224373B8" w14:textId="77777777">
        <w:trPr>
          <w:trHeight w:val="380"/>
          <w:jc w:val="center"/>
        </w:trPr>
        <w:tc>
          <w:tcPr>
            <w:tcW w:w="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A10832" w14:textId="77777777" w:rsidR="00591259" w:rsidRDefault="00591259">
            <w:pPr>
              <w:jc w:val="center"/>
              <w:rPr>
                <w:rFonts w:ascii="宋体" w:hAnsi="宋体" w:cs="宋体"/>
                <w:color w:val="000000"/>
                <w:sz w:val="16"/>
                <w:szCs w:val="16"/>
              </w:rPr>
            </w:pPr>
          </w:p>
        </w:tc>
        <w:tc>
          <w:tcPr>
            <w:tcW w:w="9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CC46B8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年度资金总额</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5E4CE6"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8.00</w:t>
            </w:r>
          </w:p>
        </w:tc>
        <w:tc>
          <w:tcPr>
            <w:tcW w:w="17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AB8DD3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8.00</w:t>
            </w:r>
          </w:p>
        </w:tc>
        <w:tc>
          <w:tcPr>
            <w:tcW w:w="16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10B294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7.70</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3C29C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13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31C1AC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96.25</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C097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9.63</w:t>
            </w:r>
          </w:p>
        </w:tc>
      </w:tr>
      <w:tr w:rsidR="00591259" w14:paraId="1366A3E3" w14:textId="77777777">
        <w:trPr>
          <w:trHeight w:val="380"/>
          <w:jc w:val="center"/>
        </w:trPr>
        <w:tc>
          <w:tcPr>
            <w:tcW w:w="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BB25C0" w14:textId="77777777" w:rsidR="00591259" w:rsidRDefault="00591259">
            <w:pPr>
              <w:jc w:val="center"/>
              <w:rPr>
                <w:rFonts w:ascii="宋体" w:hAnsi="宋体" w:cs="宋体"/>
                <w:color w:val="000000"/>
                <w:sz w:val="16"/>
                <w:szCs w:val="16"/>
              </w:rPr>
            </w:pPr>
          </w:p>
        </w:tc>
        <w:tc>
          <w:tcPr>
            <w:tcW w:w="9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A3EA4C"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其中：财政拨款</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60649E"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8.00</w:t>
            </w:r>
          </w:p>
        </w:tc>
        <w:tc>
          <w:tcPr>
            <w:tcW w:w="17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200B06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8.00</w:t>
            </w:r>
          </w:p>
        </w:tc>
        <w:tc>
          <w:tcPr>
            <w:tcW w:w="16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F7B4EC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7.70</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B1F4F" w14:textId="77777777" w:rsidR="00591259" w:rsidRDefault="00535865">
            <w:pPr>
              <w:widowControl/>
              <w:jc w:val="center"/>
              <w:textAlignment w:val="center"/>
              <w:rPr>
                <w:rFonts w:ascii="Arial" w:hAnsi="Arial" w:cs="Arial"/>
                <w:color w:val="222222"/>
                <w:sz w:val="16"/>
                <w:szCs w:val="16"/>
              </w:rPr>
            </w:pPr>
            <w:r>
              <w:rPr>
                <w:rFonts w:ascii="Arial" w:hAnsi="Arial" w:cs="Arial"/>
                <w:color w:val="222222"/>
                <w:kern w:val="0"/>
                <w:sz w:val="16"/>
                <w:szCs w:val="16"/>
                <w:lang w:bidi="ar"/>
              </w:rPr>
              <w:t>——</w:t>
            </w:r>
          </w:p>
        </w:tc>
        <w:tc>
          <w:tcPr>
            <w:tcW w:w="13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C3CF7E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96.25</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E7F4D" w14:textId="77777777" w:rsidR="00591259" w:rsidRDefault="00535865">
            <w:pPr>
              <w:widowControl/>
              <w:jc w:val="center"/>
              <w:textAlignment w:val="center"/>
              <w:rPr>
                <w:rFonts w:ascii="Arial" w:hAnsi="Arial" w:cs="Arial"/>
                <w:color w:val="222222"/>
                <w:sz w:val="16"/>
                <w:szCs w:val="16"/>
              </w:rPr>
            </w:pPr>
            <w:r>
              <w:rPr>
                <w:rFonts w:ascii="Arial" w:hAnsi="Arial" w:cs="Arial"/>
                <w:color w:val="222222"/>
                <w:kern w:val="0"/>
                <w:sz w:val="16"/>
                <w:szCs w:val="16"/>
                <w:lang w:bidi="ar"/>
              </w:rPr>
              <w:t>——</w:t>
            </w:r>
          </w:p>
        </w:tc>
      </w:tr>
      <w:tr w:rsidR="00591259" w14:paraId="174B90B3" w14:textId="77777777">
        <w:trPr>
          <w:trHeight w:val="380"/>
          <w:jc w:val="center"/>
        </w:trPr>
        <w:tc>
          <w:tcPr>
            <w:tcW w:w="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A9F90E" w14:textId="77777777" w:rsidR="00591259" w:rsidRDefault="00591259">
            <w:pPr>
              <w:jc w:val="center"/>
              <w:rPr>
                <w:rFonts w:ascii="宋体" w:hAnsi="宋体" w:cs="宋体"/>
                <w:color w:val="000000"/>
                <w:sz w:val="16"/>
                <w:szCs w:val="16"/>
              </w:rPr>
            </w:pPr>
          </w:p>
        </w:tc>
        <w:tc>
          <w:tcPr>
            <w:tcW w:w="9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C473C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上年结转资金</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99EC56"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17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50C79A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16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AA4EB4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26E7D" w14:textId="77777777" w:rsidR="00591259" w:rsidRDefault="00535865">
            <w:pPr>
              <w:widowControl/>
              <w:jc w:val="center"/>
              <w:textAlignment w:val="center"/>
              <w:rPr>
                <w:rFonts w:ascii="Arial" w:hAnsi="Arial" w:cs="Arial"/>
                <w:color w:val="222222"/>
                <w:sz w:val="16"/>
                <w:szCs w:val="16"/>
              </w:rPr>
            </w:pPr>
            <w:r>
              <w:rPr>
                <w:rFonts w:ascii="Arial" w:hAnsi="Arial" w:cs="Arial"/>
                <w:color w:val="222222"/>
                <w:kern w:val="0"/>
                <w:sz w:val="16"/>
                <w:szCs w:val="16"/>
                <w:lang w:bidi="ar"/>
              </w:rPr>
              <w:t>——</w:t>
            </w:r>
          </w:p>
        </w:tc>
        <w:tc>
          <w:tcPr>
            <w:tcW w:w="13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0B582A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156CC" w14:textId="77777777" w:rsidR="00591259" w:rsidRDefault="00535865">
            <w:pPr>
              <w:widowControl/>
              <w:jc w:val="center"/>
              <w:textAlignment w:val="center"/>
              <w:rPr>
                <w:rFonts w:ascii="Arial" w:hAnsi="Arial" w:cs="Arial"/>
                <w:color w:val="222222"/>
                <w:sz w:val="16"/>
                <w:szCs w:val="16"/>
              </w:rPr>
            </w:pPr>
            <w:r>
              <w:rPr>
                <w:rFonts w:ascii="Arial" w:hAnsi="Arial" w:cs="Arial"/>
                <w:color w:val="222222"/>
                <w:kern w:val="0"/>
                <w:sz w:val="16"/>
                <w:szCs w:val="16"/>
                <w:lang w:bidi="ar"/>
              </w:rPr>
              <w:t>——</w:t>
            </w:r>
          </w:p>
        </w:tc>
      </w:tr>
      <w:tr w:rsidR="00591259" w14:paraId="25516C1E" w14:textId="77777777">
        <w:trPr>
          <w:trHeight w:val="380"/>
          <w:jc w:val="center"/>
        </w:trPr>
        <w:tc>
          <w:tcPr>
            <w:tcW w:w="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FAEC88" w14:textId="77777777" w:rsidR="00591259" w:rsidRDefault="00591259">
            <w:pPr>
              <w:jc w:val="center"/>
              <w:rPr>
                <w:rFonts w:ascii="宋体" w:hAnsi="宋体" w:cs="宋体"/>
                <w:color w:val="000000"/>
                <w:sz w:val="16"/>
                <w:szCs w:val="16"/>
              </w:rPr>
            </w:pPr>
          </w:p>
        </w:tc>
        <w:tc>
          <w:tcPr>
            <w:tcW w:w="9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50FE8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其他资金</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40D105"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17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C9F4FB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16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6C2AB7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0.00</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A1CEC" w14:textId="77777777" w:rsidR="00591259" w:rsidRDefault="00535865">
            <w:pPr>
              <w:widowControl/>
              <w:jc w:val="center"/>
              <w:textAlignment w:val="center"/>
              <w:rPr>
                <w:rFonts w:ascii="Arial" w:hAnsi="Arial" w:cs="Arial"/>
                <w:color w:val="222222"/>
                <w:sz w:val="16"/>
                <w:szCs w:val="16"/>
              </w:rPr>
            </w:pPr>
            <w:r>
              <w:rPr>
                <w:rFonts w:ascii="Arial" w:hAnsi="Arial" w:cs="Arial"/>
                <w:color w:val="222222"/>
                <w:kern w:val="0"/>
                <w:sz w:val="16"/>
                <w:szCs w:val="16"/>
                <w:lang w:bidi="ar"/>
              </w:rPr>
              <w:t>——</w:t>
            </w:r>
          </w:p>
        </w:tc>
        <w:tc>
          <w:tcPr>
            <w:tcW w:w="13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174784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62C61" w14:textId="77777777" w:rsidR="00591259" w:rsidRDefault="00535865">
            <w:pPr>
              <w:widowControl/>
              <w:jc w:val="center"/>
              <w:textAlignment w:val="center"/>
              <w:rPr>
                <w:rFonts w:ascii="Arial" w:hAnsi="Arial" w:cs="Arial"/>
                <w:color w:val="222222"/>
                <w:sz w:val="16"/>
                <w:szCs w:val="16"/>
              </w:rPr>
            </w:pPr>
            <w:r>
              <w:rPr>
                <w:rFonts w:ascii="Arial" w:hAnsi="Arial" w:cs="Arial"/>
                <w:color w:val="222222"/>
                <w:kern w:val="0"/>
                <w:sz w:val="16"/>
                <w:szCs w:val="16"/>
                <w:lang w:bidi="ar"/>
              </w:rPr>
              <w:t>——</w:t>
            </w:r>
          </w:p>
        </w:tc>
      </w:tr>
      <w:tr w:rsidR="00591259" w14:paraId="22D65C62" w14:textId="77777777">
        <w:trPr>
          <w:trHeight w:val="380"/>
          <w:jc w:val="center"/>
        </w:trPr>
        <w:tc>
          <w:tcPr>
            <w:tcW w:w="8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AD7D6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年度总</w:t>
            </w:r>
            <w:r>
              <w:rPr>
                <w:rFonts w:ascii="宋体" w:hAnsi="宋体" w:cs="宋体" w:hint="eastAsia"/>
                <w:color w:val="000000"/>
                <w:kern w:val="0"/>
                <w:sz w:val="16"/>
                <w:szCs w:val="16"/>
                <w:lang w:bidi="ar"/>
              </w:rPr>
              <w:lastRenderedPageBreak/>
              <w:t>体目标</w:t>
            </w:r>
          </w:p>
        </w:tc>
        <w:tc>
          <w:tcPr>
            <w:tcW w:w="5098"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DB1F08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预期目标</w:t>
            </w:r>
          </w:p>
        </w:tc>
        <w:tc>
          <w:tcPr>
            <w:tcW w:w="379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2E663A4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实际完成情况</w:t>
            </w:r>
          </w:p>
        </w:tc>
      </w:tr>
      <w:tr w:rsidR="00591259" w14:paraId="24CA4F91" w14:textId="77777777">
        <w:trPr>
          <w:trHeight w:val="1120"/>
          <w:jc w:val="center"/>
        </w:trPr>
        <w:tc>
          <w:tcPr>
            <w:tcW w:w="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2E3FC" w14:textId="77777777" w:rsidR="00591259" w:rsidRDefault="00591259">
            <w:pPr>
              <w:jc w:val="center"/>
              <w:rPr>
                <w:rFonts w:ascii="宋体" w:hAnsi="宋体" w:cs="宋体"/>
                <w:color w:val="000000"/>
                <w:sz w:val="16"/>
                <w:szCs w:val="16"/>
              </w:rPr>
            </w:pPr>
          </w:p>
        </w:tc>
        <w:tc>
          <w:tcPr>
            <w:tcW w:w="5098"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810FFD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通过足额发放聘用人员工资，调动工作人员积极性，提高工作效率。</w:t>
            </w:r>
          </w:p>
        </w:tc>
        <w:tc>
          <w:tcPr>
            <w:tcW w:w="379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F344F1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2023</w:t>
            </w:r>
            <w:r>
              <w:rPr>
                <w:rFonts w:ascii="宋体" w:hAnsi="宋体" w:cs="宋体" w:hint="eastAsia"/>
                <w:color w:val="000000"/>
                <w:kern w:val="0"/>
                <w:sz w:val="16"/>
                <w:szCs w:val="16"/>
                <w:lang w:bidi="ar"/>
              </w:rPr>
              <w:t>年对聘用人员工资进行了按时、足额发放，及时缴纳了各项保险，保障了聘用人员日常生活和个人利益，调动了其</w:t>
            </w:r>
            <w:proofErr w:type="gramStart"/>
            <w:r>
              <w:rPr>
                <w:rFonts w:ascii="宋体" w:hAnsi="宋体" w:cs="宋体" w:hint="eastAsia"/>
                <w:color w:val="000000"/>
                <w:kern w:val="0"/>
                <w:sz w:val="16"/>
                <w:szCs w:val="16"/>
                <w:lang w:bidi="ar"/>
              </w:rPr>
              <w:t>工</w:t>
            </w:r>
            <w:proofErr w:type="gramEnd"/>
            <w:r>
              <w:rPr>
                <w:rFonts w:ascii="宋体" w:hAnsi="宋体" w:cs="宋体" w:hint="eastAsia"/>
                <w:color w:val="000000"/>
                <w:kern w:val="0"/>
                <w:sz w:val="16"/>
                <w:szCs w:val="16"/>
                <w:lang w:bidi="ar"/>
              </w:rPr>
              <w:t>工作积极性。</w:t>
            </w:r>
          </w:p>
        </w:tc>
      </w:tr>
      <w:tr w:rsidR="00591259" w14:paraId="22F4F228" w14:textId="77777777">
        <w:trPr>
          <w:trHeight w:val="38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21F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绩效指标</w:t>
            </w:r>
          </w:p>
        </w:tc>
        <w:tc>
          <w:tcPr>
            <w:tcW w:w="4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33456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一级指标</w:t>
            </w:r>
          </w:p>
        </w:tc>
        <w:tc>
          <w:tcPr>
            <w:tcW w:w="9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FAEC4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二级指标</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47D9F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三级指标</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8238C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指标性质</w:t>
            </w:r>
          </w:p>
        </w:tc>
        <w:tc>
          <w:tcPr>
            <w:tcW w:w="9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C8951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指标方向</w:t>
            </w:r>
          </w:p>
        </w:tc>
        <w:tc>
          <w:tcPr>
            <w:tcW w:w="6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0C5DA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年度指标值</w:t>
            </w:r>
          </w:p>
        </w:tc>
        <w:tc>
          <w:tcPr>
            <w:tcW w:w="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72E39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实际完成值</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9293C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计量单位</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3B939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分值</w:t>
            </w:r>
          </w:p>
        </w:tc>
        <w:tc>
          <w:tcPr>
            <w:tcW w:w="6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9A6D2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得分</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9AAA8" w14:textId="77777777" w:rsidR="00591259" w:rsidRDefault="00535865">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偏差原因分析及改进措施</w:t>
            </w:r>
          </w:p>
        </w:tc>
      </w:tr>
      <w:tr w:rsidR="00591259" w14:paraId="07E5C34D" w14:textId="77777777">
        <w:trPr>
          <w:trHeight w:val="360"/>
          <w:jc w:val="center"/>
        </w:trPr>
        <w:tc>
          <w:tcPr>
            <w:tcW w:w="376" w:type="dxa"/>
            <w:vMerge w:val="restart"/>
            <w:tcBorders>
              <w:top w:val="single" w:sz="4" w:space="0" w:color="000000"/>
              <w:left w:val="single" w:sz="4" w:space="0" w:color="000000"/>
              <w:bottom w:val="nil"/>
              <w:right w:val="single" w:sz="4" w:space="0" w:color="000000"/>
            </w:tcBorders>
            <w:shd w:val="clear" w:color="auto" w:fill="auto"/>
            <w:vAlign w:val="center"/>
          </w:tcPr>
          <w:p w14:paraId="29FABD9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绩效指标</w:t>
            </w:r>
          </w:p>
        </w:tc>
        <w:tc>
          <w:tcPr>
            <w:tcW w:w="463" w:type="dxa"/>
            <w:gridSpan w:val="4"/>
            <w:vMerge w:val="restart"/>
            <w:tcBorders>
              <w:top w:val="single" w:sz="4" w:space="0" w:color="000000"/>
              <w:left w:val="single" w:sz="4" w:space="0" w:color="000000"/>
              <w:bottom w:val="nil"/>
              <w:right w:val="single" w:sz="4" w:space="0" w:color="000000"/>
            </w:tcBorders>
            <w:shd w:val="clear" w:color="auto" w:fill="auto"/>
            <w:vAlign w:val="center"/>
          </w:tcPr>
          <w:p w14:paraId="1347907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产出指标</w:t>
            </w:r>
          </w:p>
        </w:tc>
        <w:tc>
          <w:tcPr>
            <w:tcW w:w="927" w:type="dxa"/>
            <w:gridSpan w:val="4"/>
            <w:vMerge w:val="restart"/>
            <w:tcBorders>
              <w:top w:val="single" w:sz="4" w:space="0" w:color="000000"/>
              <w:left w:val="single" w:sz="4" w:space="0" w:color="000000"/>
              <w:bottom w:val="nil"/>
              <w:right w:val="single" w:sz="4" w:space="0" w:color="000000"/>
            </w:tcBorders>
            <w:shd w:val="clear" w:color="auto" w:fill="auto"/>
            <w:vAlign w:val="center"/>
          </w:tcPr>
          <w:p w14:paraId="3B7DD37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数量指标</w:t>
            </w:r>
          </w:p>
        </w:tc>
        <w:tc>
          <w:tcPr>
            <w:tcW w:w="1715" w:type="dxa"/>
            <w:gridSpan w:val="2"/>
            <w:tcBorders>
              <w:top w:val="single" w:sz="4" w:space="0" w:color="000000"/>
              <w:left w:val="single" w:sz="4" w:space="0" w:color="000000"/>
              <w:bottom w:val="nil"/>
              <w:right w:val="single" w:sz="4" w:space="0" w:color="000000"/>
            </w:tcBorders>
            <w:shd w:val="clear" w:color="auto" w:fill="auto"/>
            <w:vAlign w:val="center"/>
          </w:tcPr>
          <w:p w14:paraId="6526327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聘用人员人数</w:t>
            </w:r>
          </w:p>
        </w:tc>
        <w:tc>
          <w:tcPr>
            <w:tcW w:w="840" w:type="dxa"/>
            <w:gridSpan w:val="4"/>
            <w:tcBorders>
              <w:top w:val="single" w:sz="4" w:space="0" w:color="000000"/>
              <w:left w:val="single" w:sz="4" w:space="0" w:color="000000"/>
              <w:bottom w:val="nil"/>
              <w:right w:val="single" w:sz="4" w:space="0" w:color="000000"/>
            </w:tcBorders>
            <w:shd w:val="clear" w:color="auto" w:fill="auto"/>
            <w:vAlign w:val="center"/>
          </w:tcPr>
          <w:p w14:paraId="056B5FA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42" w:type="dxa"/>
            <w:gridSpan w:val="3"/>
            <w:tcBorders>
              <w:top w:val="single" w:sz="4" w:space="0" w:color="000000"/>
              <w:left w:val="single" w:sz="4" w:space="0" w:color="000000"/>
              <w:bottom w:val="nil"/>
              <w:right w:val="single" w:sz="4" w:space="0" w:color="000000"/>
            </w:tcBorders>
            <w:shd w:val="clear" w:color="auto" w:fill="auto"/>
            <w:vAlign w:val="center"/>
          </w:tcPr>
          <w:p w14:paraId="0340F0F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等于</w:t>
            </w:r>
          </w:p>
        </w:tc>
        <w:tc>
          <w:tcPr>
            <w:tcW w:w="674" w:type="dxa"/>
            <w:gridSpan w:val="3"/>
            <w:tcBorders>
              <w:top w:val="single" w:sz="4" w:space="0" w:color="000000"/>
              <w:left w:val="single" w:sz="4" w:space="0" w:color="000000"/>
              <w:bottom w:val="nil"/>
              <w:right w:val="single" w:sz="4" w:space="0" w:color="000000"/>
            </w:tcBorders>
            <w:shd w:val="clear" w:color="auto" w:fill="auto"/>
            <w:vAlign w:val="center"/>
          </w:tcPr>
          <w:p w14:paraId="6D6829A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929" w:type="dxa"/>
            <w:gridSpan w:val="3"/>
            <w:tcBorders>
              <w:top w:val="single" w:sz="4" w:space="0" w:color="000000"/>
              <w:left w:val="single" w:sz="4" w:space="0" w:color="000000"/>
              <w:bottom w:val="nil"/>
              <w:right w:val="single" w:sz="4" w:space="0" w:color="000000"/>
            </w:tcBorders>
            <w:shd w:val="clear" w:color="auto" w:fill="auto"/>
            <w:vAlign w:val="center"/>
          </w:tcPr>
          <w:p w14:paraId="5012351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780" w:type="dxa"/>
            <w:gridSpan w:val="3"/>
            <w:tcBorders>
              <w:top w:val="single" w:sz="4" w:space="0" w:color="000000"/>
              <w:left w:val="single" w:sz="4" w:space="0" w:color="000000"/>
              <w:bottom w:val="nil"/>
              <w:right w:val="single" w:sz="4" w:space="0" w:color="000000"/>
            </w:tcBorders>
            <w:shd w:val="clear" w:color="auto" w:fill="auto"/>
            <w:vAlign w:val="center"/>
          </w:tcPr>
          <w:p w14:paraId="658CCE2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人</w:t>
            </w:r>
          </w:p>
        </w:tc>
        <w:tc>
          <w:tcPr>
            <w:tcW w:w="690" w:type="dxa"/>
            <w:gridSpan w:val="3"/>
            <w:tcBorders>
              <w:top w:val="single" w:sz="4" w:space="0" w:color="000000"/>
              <w:left w:val="single" w:sz="4" w:space="0" w:color="000000"/>
              <w:bottom w:val="nil"/>
              <w:right w:val="single" w:sz="4" w:space="0" w:color="000000"/>
            </w:tcBorders>
            <w:shd w:val="clear" w:color="auto" w:fill="auto"/>
            <w:vAlign w:val="center"/>
          </w:tcPr>
          <w:p w14:paraId="65CEDEC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618" w:type="dxa"/>
            <w:gridSpan w:val="3"/>
            <w:tcBorders>
              <w:top w:val="single" w:sz="4" w:space="0" w:color="000000"/>
              <w:left w:val="single" w:sz="4" w:space="0" w:color="000000"/>
              <w:bottom w:val="nil"/>
              <w:right w:val="single" w:sz="4" w:space="0" w:color="000000"/>
            </w:tcBorders>
            <w:shd w:val="clear" w:color="auto" w:fill="auto"/>
            <w:vAlign w:val="center"/>
          </w:tcPr>
          <w:p w14:paraId="4C4656B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417A323A" w14:textId="77777777" w:rsidR="00591259" w:rsidRDefault="00591259">
            <w:pPr>
              <w:jc w:val="center"/>
              <w:rPr>
                <w:rFonts w:ascii="宋体" w:hAnsi="宋体" w:cs="宋体"/>
                <w:color w:val="000000"/>
                <w:sz w:val="16"/>
                <w:szCs w:val="16"/>
              </w:rPr>
            </w:pPr>
          </w:p>
        </w:tc>
      </w:tr>
      <w:tr w:rsidR="00591259" w14:paraId="2A5414F8" w14:textId="77777777">
        <w:trPr>
          <w:trHeight w:val="360"/>
          <w:jc w:val="center"/>
        </w:trPr>
        <w:tc>
          <w:tcPr>
            <w:tcW w:w="376" w:type="dxa"/>
            <w:vMerge/>
            <w:tcBorders>
              <w:top w:val="single" w:sz="4" w:space="0" w:color="000000"/>
              <w:left w:val="single" w:sz="4" w:space="0" w:color="000000"/>
              <w:bottom w:val="nil"/>
              <w:right w:val="single" w:sz="4" w:space="0" w:color="000000"/>
            </w:tcBorders>
            <w:shd w:val="clear" w:color="auto" w:fill="auto"/>
            <w:vAlign w:val="center"/>
          </w:tcPr>
          <w:p w14:paraId="1482077D" w14:textId="77777777" w:rsidR="00591259" w:rsidRDefault="00591259">
            <w:pPr>
              <w:jc w:val="center"/>
              <w:rPr>
                <w:rFonts w:ascii="宋体" w:hAnsi="宋体" w:cs="宋体"/>
                <w:color w:val="000000"/>
                <w:sz w:val="16"/>
                <w:szCs w:val="16"/>
              </w:rPr>
            </w:pPr>
          </w:p>
        </w:tc>
        <w:tc>
          <w:tcPr>
            <w:tcW w:w="463" w:type="dxa"/>
            <w:gridSpan w:val="4"/>
            <w:vMerge/>
            <w:tcBorders>
              <w:top w:val="single" w:sz="4" w:space="0" w:color="000000"/>
              <w:left w:val="single" w:sz="4" w:space="0" w:color="000000"/>
              <w:bottom w:val="nil"/>
              <w:right w:val="single" w:sz="4" w:space="0" w:color="000000"/>
            </w:tcBorders>
            <w:shd w:val="clear" w:color="auto" w:fill="auto"/>
            <w:vAlign w:val="center"/>
          </w:tcPr>
          <w:p w14:paraId="5B6607D2" w14:textId="77777777" w:rsidR="00591259" w:rsidRDefault="00591259">
            <w:pPr>
              <w:jc w:val="center"/>
              <w:rPr>
                <w:rFonts w:ascii="宋体" w:hAnsi="宋体" w:cs="宋体"/>
                <w:color w:val="000000"/>
                <w:sz w:val="16"/>
                <w:szCs w:val="16"/>
              </w:rPr>
            </w:pPr>
          </w:p>
        </w:tc>
        <w:tc>
          <w:tcPr>
            <w:tcW w:w="927" w:type="dxa"/>
            <w:gridSpan w:val="4"/>
            <w:vMerge/>
            <w:tcBorders>
              <w:top w:val="single" w:sz="4" w:space="0" w:color="000000"/>
              <w:left w:val="single" w:sz="4" w:space="0" w:color="000000"/>
              <w:bottom w:val="nil"/>
              <w:right w:val="single" w:sz="4" w:space="0" w:color="000000"/>
            </w:tcBorders>
            <w:shd w:val="clear" w:color="auto" w:fill="auto"/>
            <w:vAlign w:val="center"/>
          </w:tcPr>
          <w:p w14:paraId="7446F314" w14:textId="77777777" w:rsidR="00591259" w:rsidRDefault="00591259">
            <w:pPr>
              <w:jc w:val="center"/>
              <w:rPr>
                <w:rFonts w:ascii="宋体" w:hAnsi="宋体" w:cs="宋体"/>
                <w:color w:val="000000"/>
                <w:sz w:val="16"/>
                <w:szCs w:val="16"/>
              </w:rPr>
            </w:pPr>
          </w:p>
        </w:tc>
        <w:tc>
          <w:tcPr>
            <w:tcW w:w="1715" w:type="dxa"/>
            <w:gridSpan w:val="2"/>
            <w:tcBorders>
              <w:top w:val="single" w:sz="4" w:space="0" w:color="000000"/>
              <w:left w:val="single" w:sz="4" w:space="0" w:color="000000"/>
              <w:bottom w:val="nil"/>
              <w:right w:val="single" w:sz="4" w:space="0" w:color="000000"/>
            </w:tcBorders>
            <w:shd w:val="clear" w:color="auto" w:fill="auto"/>
            <w:vAlign w:val="center"/>
          </w:tcPr>
          <w:p w14:paraId="60E846C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聘用人员发放工资月份</w:t>
            </w:r>
          </w:p>
        </w:tc>
        <w:tc>
          <w:tcPr>
            <w:tcW w:w="840" w:type="dxa"/>
            <w:gridSpan w:val="4"/>
            <w:tcBorders>
              <w:top w:val="single" w:sz="4" w:space="0" w:color="000000"/>
              <w:left w:val="single" w:sz="4" w:space="0" w:color="000000"/>
              <w:bottom w:val="nil"/>
              <w:right w:val="single" w:sz="4" w:space="0" w:color="000000"/>
            </w:tcBorders>
            <w:shd w:val="clear" w:color="auto" w:fill="auto"/>
            <w:vAlign w:val="center"/>
          </w:tcPr>
          <w:p w14:paraId="49EFBAD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42" w:type="dxa"/>
            <w:gridSpan w:val="3"/>
            <w:tcBorders>
              <w:top w:val="single" w:sz="4" w:space="0" w:color="000000"/>
              <w:left w:val="single" w:sz="4" w:space="0" w:color="000000"/>
              <w:bottom w:val="nil"/>
              <w:right w:val="single" w:sz="4" w:space="0" w:color="000000"/>
            </w:tcBorders>
            <w:shd w:val="clear" w:color="auto" w:fill="auto"/>
            <w:vAlign w:val="center"/>
          </w:tcPr>
          <w:p w14:paraId="0CDF008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等于</w:t>
            </w:r>
          </w:p>
        </w:tc>
        <w:tc>
          <w:tcPr>
            <w:tcW w:w="674" w:type="dxa"/>
            <w:gridSpan w:val="3"/>
            <w:tcBorders>
              <w:top w:val="single" w:sz="4" w:space="0" w:color="000000"/>
              <w:left w:val="single" w:sz="4" w:space="0" w:color="000000"/>
              <w:bottom w:val="nil"/>
              <w:right w:val="single" w:sz="4" w:space="0" w:color="000000"/>
            </w:tcBorders>
            <w:shd w:val="clear" w:color="auto" w:fill="auto"/>
            <w:vAlign w:val="center"/>
          </w:tcPr>
          <w:p w14:paraId="622406A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929" w:type="dxa"/>
            <w:gridSpan w:val="3"/>
            <w:tcBorders>
              <w:top w:val="single" w:sz="4" w:space="0" w:color="000000"/>
              <w:left w:val="single" w:sz="4" w:space="0" w:color="000000"/>
              <w:bottom w:val="nil"/>
              <w:right w:val="single" w:sz="4" w:space="0" w:color="000000"/>
            </w:tcBorders>
            <w:shd w:val="clear" w:color="auto" w:fill="auto"/>
            <w:vAlign w:val="center"/>
          </w:tcPr>
          <w:p w14:paraId="1B1FCC5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780" w:type="dxa"/>
            <w:gridSpan w:val="3"/>
            <w:tcBorders>
              <w:top w:val="single" w:sz="4" w:space="0" w:color="000000"/>
              <w:left w:val="single" w:sz="4" w:space="0" w:color="000000"/>
              <w:bottom w:val="nil"/>
              <w:right w:val="single" w:sz="4" w:space="0" w:color="000000"/>
            </w:tcBorders>
            <w:shd w:val="clear" w:color="auto" w:fill="auto"/>
            <w:vAlign w:val="center"/>
          </w:tcPr>
          <w:p w14:paraId="2DEF351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月</w:t>
            </w:r>
          </w:p>
        </w:tc>
        <w:tc>
          <w:tcPr>
            <w:tcW w:w="690" w:type="dxa"/>
            <w:gridSpan w:val="3"/>
            <w:tcBorders>
              <w:top w:val="single" w:sz="4" w:space="0" w:color="000000"/>
              <w:left w:val="single" w:sz="4" w:space="0" w:color="000000"/>
              <w:bottom w:val="nil"/>
              <w:right w:val="single" w:sz="4" w:space="0" w:color="000000"/>
            </w:tcBorders>
            <w:shd w:val="clear" w:color="auto" w:fill="auto"/>
            <w:vAlign w:val="center"/>
          </w:tcPr>
          <w:p w14:paraId="4CD4AD7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18" w:type="dxa"/>
            <w:gridSpan w:val="3"/>
            <w:tcBorders>
              <w:top w:val="single" w:sz="4" w:space="0" w:color="000000"/>
              <w:left w:val="single" w:sz="4" w:space="0" w:color="000000"/>
              <w:bottom w:val="nil"/>
              <w:right w:val="single" w:sz="4" w:space="0" w:color="000000"/>
            </w:tcBorders>
            <w:shd w:val="clear" w:color="auto" w:fill="auto"/>
            <w:vAlign w:val="center"/>
          </w:tcPr>
          <w:p w14:paraId="1610711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0FCF9A03" w14:textId="77777777" w:rsidR="00591259" w:rsidRDefault="00591259">
            <w:pPr>
              <w:jc w:val="center"/>
              <w:rPr>
                <w:rFonts w:ascii="宋体" w:hAnsi="宋体" w:cs="宋体"/>
                <w:color w:val="000000"/>
                <w:sz w:val="16"/>
                <w:szCs w:val="16"/>
              </w:rPr>
            </w:pPr>
          </w:p>
        </w:tc>
      </w:tr>
      <w:tr w:rsidR="00591259" w14:paraId="6FB0F396" w14:textId="77777777">
        <w:trPr>
          <w:trHeight w:val="360"/>
          <w:jc w:val="center"/>
        </w:trPr>
        <w:tc>
          <w:tcPr>
            <w:tcW w:w="376" w:type="dxa"/>
            <w:vMerge/>
            <w:tcBorders>
              <w:top w:val="single" w:sz="4" w:space="0" w:color="000000"/>
              <w:left w:val="single" w:sz="4" w:space="0" w:color="000000"/>
              <w:bottom w:val="nil"/>
              <w:right w:val="single" w:sz="4" w:space="0" w:color="000000"/>
            </w:tcBorders>
            <w:shd w:val="clear" w:color="auto" w:fill="auto"/>
            <w:vAlign w:val="center"/>
          </w:tcPr>
          <w:p w14:paraId="76B54A8D" w14:textId="77777777" w:rsidR="00591259" w:rsidRDefault="00591259">
            <w:pPr>
              <w:jc w:val="center"/>
              <w:rPr>
                <w:rFonts w:ascii="宋体" w:hAnsi="宋体" w:cs="宋体"/>
                <w:color w:val="000000"/>
                <w:sz w:val="16"/>
                <w:szCs w:val="16"/>
              </w:rPr>
            </w:pPr>
          </w:p>
        </w:tc>
        <w:tc>
          <w:tcPr>
            <w:tcW w:w="463" w:type="dxa"/>
            <w:gridSpan w:val="4"/>
            <w:vMerge/>
            <w:tcBorders>
              <w:top w:val="single" w:sz="4" w:space="0" w:color="000000"/>
              <w:left w:val="single" w:sz="4" w:space="0" w:color="000000"/>
              <w:bottom w:val="nil"/>
              <w:right w:val="single" w:sz="4" w:space="0" w:color="000000"/>
            </w:tcBorders>
            <w:shd w:val="clear" w:color="auto" w:fill="auto"/>
            <w:vAlign w:val="center"/>
          </w:tcPr>
          <w:p w14:paraId="23FA08F9" w14:textId="77777777" w:rsidR="00591259" w:rsidRDefault="00591259">
            <w:pPr>
              <w:jc w:val="center"/>
              <w:rPr>
                <w:rFonts w:ascii="宋体" w:hAnsi="宋体" w:cs="宋体"/>
                <w:color w:val="000000"/>
                <w:sz w:val="16"/>
                <w:szCs w:val="16"/>
              </w:rPr>
            </w:pPr>
          </w:p>
        </w:tc>
        <w:tc>
          <w:tcPr>
            <w:tcW w:w="927" w:type="dxa"/>
            <w:gridSpan w:val="4"/>
            <w:vMerge w:val="restart"/>
            <w:tcBorders>
              <w:top w:val="single" w:sz="4" w:space="0" w:color="000000"/>
              <w:left w:val="single" w:sz="4" w:space="0" w:color="000000"/>
              <w:bottom w:val="nil"/>
              <w:right w:val="single" w:sz="4" w:space="0" w:color="000000"/>
            </w:tcBorders>
            <w:shd w:val="clear" w:color="auto" w:fill="auto"/>
            <w:vAlign w:val="center"/>
          </w:tcPr>
          <w:p w14:paraId="4A36F4C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质量指标</w:t>
            </w:r>
          </w:p>
        </w:tc>
        <w:tc>
          <w:tcPr>
            <w:tcW w:w="1715" w:type="dxa"/>
            <w:gridSpan w:val="2"/>
            <w:tcBorders>
              <w:top w:val="single" w:sz="4" w:space="0" w:color="000000"/>
              <w:left w:val="single" w:sz="4" w:space="0" w:color="000000"/>
              <w:bottom w:val="nil"/>
              <w:right w:val="single" w:sz="4" w:space="0" w:color="000000"/>
            </w:tcBorders>
            <w:shd w:val="clear" w:color="auto" w:fill="auto"/>
            <w:vAlign w:val="center"/>
          </w:tcPr>
          <w:p w14:paraId="3959323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聘用人员足额发放率</w:t>
            </w:r>
          </w:p>
        </w:tc>
        <w:tc>
          <w:tcPr>
            <w:tcW w:w="840" w:type="dxa"/>
            <w:gridSpan w:val="4"/>
            <w:tcBorders>
              <w:top w:val="single" w:sz="4" w:space="0" w:color="000000"/>
              <w:left w:val="single" w:sz="4" w:space="0" w:color="000000"/>
              <w:bottom w:val="nil"/>
              <w:right w:val="single" w:sz="4" w:space="0" w:color="000000"/>
            </w:tcBorders>
            <w:shd w:val="clear" w:color="auto" w:fill="auto"/>
            <w:vAlign w:val="center"/>
          </w:tcPr>
          <w:p w14:paraId="2DE90DA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42" w:type="dxa"/>
            <w:gridSpan w:val="3"/>
            <w:tcBorders>
              <w:top w:val="single" w:sz="4" w:space="0" w:color="000000"/>
              <w:left w:val="single" w:sz="4" w:space="0" w:color="000000"/>
              <w:bottom w:val="nil"/>
              <w:right w:val="single" w:sz="4" w:space="0" w:color="000000"/>
            </w:tcBorders>
            <w:shd w:val="clear" w:color="auto" w:fill="auto"/>
            <w:vAlign w:val="center"/>
          </w:tcPr>
          <w:p w14:paraId="60BC873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等于</w:t>
            </w:r>
          </w:p>
        </w:tc>
        <w:tc>
          <w:tcPr>
            <w:tcW w:w="674" w:type="dxa"/>
            <w:gridSpan w:val="3"/>
            <w:tcBorders>
              <w:top w:val="single" w:sz="4" w:space="0" w:color="000000"/>
              <w:left w:val="single" w:sz="4" w:space="0" w:color="000000"/>
              <w:bottom w:val="nil"/>
              <w:right w:val="single" w:sz="4" w:space="0" w:color="000000"/>
            </w:tcBorders>
            <w:shd w:val="clear" w:color="auto" w:fill="auto"/>
            <w:vAlign w:val="center"/>
          </w:tcPr>
          <w:p w14:paraId="3B9B5B5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929" w:type="dxa"/>
            <w:gridSpan w:val="3"/>
            <w:tcBorders>
              <w:top w:val="single" w:sz="4" w:space="0" w:color="000000"/>
              <w:left w:val="single" w:sz="4" w:space="0" w:color="000000"/>
              <w:bottom w:val="nil"/>
              <w:right w:val="single" w:sz="4" w:space="0" w:color="000000"/>
            </w:tcBorders>
            <w:shd w:val="clear" w:color="auto" w:fill="auto"/>
            <w:vAlign w:val="center"/>
          </w:tcPr>
          <w:p w14:paraId="520CBC3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780" w:type="dxa"/>
            <w:gridSpan w:val="3"/>
            <w:tcBorders>
              <w:top w:val="single" w:sz="4" w:space="0" w:color="000000"/>
              <w:left w:val="single" w:sz="4" w:space="0" w:color="000000"/>
              <w:bottom w:val="nil"/>
              <w:right w:val="single" w:sz="4" w:space="0" w:color="000000"/>
            </w:tcBorders>
            <w:shd w:val="clear" w:color="auto" w:fill="auto"/>
            <w:vAlign w:val="center"/>
          </w:tcPr>
          <w:p w14:paraId="4D9DD4D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690" w:type="dxa"/>
            <w:gridSpan w:val="3"/>
            <w:tcBorders>
              <w:top w:val="single" w:sz="4" w:space="0" w:color="000000"/>
              <w:left w:val="single" w:sz="4" w:space="0" w:color="000000"/>
              <w:bottom w:val="nil"/>
              <w:right w:val="single" w:sz="4" w:space="0" w:color="000000"/>
            </w:tcBorders>
            <w:shd w:val="clear" w:color="auto" w:fill="auto"/>
            <w:vAlign w:val="center"/>
          </w:tcPr>
          <w:p w14:paraId="3AF9FDF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18" w:type="dxa"/>
            <w:gridSpan w:val="3"/>
            <w:tcBorders>
              <w:top w:val="single" w:sz="4" w:space="0" w:color="000000"/>
              <w:left w:val="single" w:sz="4" w:space="0" w:color="000000"/>
              <w:bottom w:val="nil"/>
              <w:right w:val="single" w:sz="4" w:space="0" w:color="000000"/>
            </w:tcBorders>
            <w:shd w:val="clear" w:color="auto" w:fill="auto"/>
            <w:vAlign w:val="center"/>
          </w:tcPr>
          <w:p w14:paraId="238FB9E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BDAB079" w14:textId="77777777" w:rsidR="00591259" w:rsidRDefault="00591259">
            <w:pPr>
              <w:jc w:val="center"/>
              <w:rPr>
                <w:rFonts w:ascii="宋体" w:hAnsi="宋体" w:cs="宋体"/>
                <w:color w:val="000000"/>
                <w:sz w:val="16"/>
                <w:szCs w:val="16"/>
              </w:rPr>
            </w:pPr>
          </w:p>
        </w:tc>
      </w:tr>
      <w:tr w:rsidR="00591259" w14:paraId="339BD744" w14:textId="77777777">
        <w:trPr>
          <w:trHeight w:val="360"/>
          <w:jc w:val="center"/>
        </w:trPr>
        <w:tc>
          <w:tcPr>
            <w:tcW w:w="376" w:type="dxa"/>
            <w:vMerge/>
            <w:tcBorders>
              <w:top w:val="single" w:sz="4" w:space="0" w:color="000000"/>
              <w:left w:val="single" w:sz="4" w:space="0" w:color="000000"/>
              <w:bottom w:val="nil"/>
              <w:right w:val="single" w:sz="4" w:space="0" w:color="000000"/>
            </w:tcBorders>
            <w:shd w:val="clear" w:color="auto" w:fill="auto"/>
            <w:vAlign w:val="center"/>
          </w:tcPr>
          <w:p w14:paraId="727DB554" w14:textId="77777777" w:rsidR="00591259" w:rsidRDefault="00591259">
            <w:pPr>
              <w:jc w:val="center"/>
              <w:rPr>
                <w:rFonts w:ascii="宋体" w:hAnsi="宋体" w:cs="宋体"/>
                <w:color w:val="000000"/>
                <w:sz w:val="16"/>
                <w:szCs w:val="16"/>
              </w:rPr>
            </w:pPr>
          </w:p>
        </w:tc>
        <w:tc>
          <w:tcPr>
            <w:tcW w:w="463" w:type="dxa"/>
            <w:gridSpan w:val="4"/>
            <w:vMerge/>
            <w:tcBorders>
              <w:top w:val="single" w:sz="4" w:space="0" w:color="000000"/>
              <w:left w:val="single" w:sz="4" w:space="0" w:color="000000"/>
              <w:bottom w:val="nil"/>
              <w:right w:val="single" w:sz="4" w:space="0" w:color="000000"/>
            </w:tcBorders>
            <w:shd w:val="clear" w:color="auto" w:fill="auto"/>
            <w:vAlign w:val="center"/>
          </w:tcPr>
          <w:p w14:paraId="5BA250D3" w14:textId="77777777" w:rsidR="00591259" w:rsidRDefault="00591259">
            <w:pPr>
              <w:jc w:val="center"/>
              <w:rPr>
                <w:rFonts w:ascii="宋体" w:hAnsi="宋体" w:cs="宋体"/>
                <w:color w:val="000000"/>
                <w:sz w:val="16"/>
                <w:szCs w:val="16"/>
              </w:rPr>
            </w:pPr>
          </w:p>
        </w:tc>
        <w:tc>
          <w:tcPr>
            <w:tcW w:w="927" w:type="dxa"/>
            <w:gridSpan w:val="4"/>
            <w:vMerge/>
            <w:tcBorders>
              <w:top w:val="single" w:sz="4" w:space="0" w:color="000000"/>
              <w:left w:val="single" w:sz="4" w:space="0" w:color="000000"/>
              <w:bottom w:val="nil"/>
              <w:right w:val="single" w:sz="4" w:space="0" w:color="000000"/>
            </w:tcBorders>
            <w:shd w:val="clear" w:color="auto" w:fill="auto"/>
            <w:vAlign w:val="center"/>
          </w:tcPr>
          <w:p w14:paraId="7D038B7C" w14:textId="77777777" w:rsidR="00591259" w:rsidRDefault="00591259">
            <w:pPr>
              <w:jc w:val="center"/>
              <w:rPr>
                <w:rFonts w:ascii="宋体" w:hAnsi="宋体" w:cs="宋体"/>
                <w:color w:val="000000"/>
                <w:sz w:val="16"/>
                <w:szCs w:val="16"/>
              </w:rPr>
            </w:pPr>
          </w:p>
        </w:tc>
        <w:tc>
          <w:tcPr>
            <w:tcW w:w="1715" w:type="dxa"/>
            <w:gridSpan w:val="2"/>
            <w:tcBorders>
              <w:top w:val="single" w:sz="4" w:space="0" w:color="000000"/>
              <w:left w:val="single" w:sz="4" w:space="0" w:color="000000"/>
              <w:bottom w:val="nil"/>
              <w:right w:val="single" w:sz="4" w:space="0" w:color="000000"/>
            </w:tcBorders>
            <w:shd w:val="clear" w:color="auto" w:fill="auto"/>
            <w:vAlign w:val="center"/>
          </w:tcPr>
          <w:p w14:paraId="0C0B164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聘用人员出勤率</w:t>
            </w:r>
          </w:p>
        </w:tc>
        <w:tc>
          <w:tcPr>
            <w:tcW w:w="840" w:type="dxa"/>
            <w:gridSpan w:val="4"/>
            <w:tcBorders>
              <w:top w:val="single" w:sz="4" w:space="0" w:color="000000"/>
              <w:left w:val="single" w:sz="4" w:space="0" w:color="000000"/>
              <w:bottom w:val="nil"/>
              <w:right w:val="single" w:sz="4" w:space="0" w:color="000000"/>
            </w:tcBorders>
            <w:shd w:val="clear" w:color="auto" w:fill="auto"/>
            <w:vAlign w:val="center"/>
          </w:tcPr>
          <w:p w14:paraId="2062499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42" w:type="dxa"/>
            <w:gridSpan w:val="3"/>
            <w:tcBorders>
              <w:top w:val="single" w:sz="4" w:space="0" w:color="000000"/>
              <w:left w:val="single" w:sz="4" w:space="0" w:color="000000"/>
              <w:bottom w:val="nil"/>
              <w:right w:val="single" w:sz="4" w:space="0" w:color="000000"/>
            </w:tcBorders>
            <w:shd w:val="clear" w:color="auto" w:fill="auto"/>
            <w:vAlign w:val="center"/>
          </w:tcPr>
          <w:p w14:paraId="75AD9DE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大于等于</w:t>
            </w:r>
          </w:p>
        </w:tc>
        <w:tc>
          <w:tcPr>
            <w:tcW w:w="674" w:type="dxa"/>
            <w:gridSpan w:val="3"/>
            <w:tcBorders>
              <w:top w:val="single" w:sz="4" w:space="0" w:color="000000"/>
              <w:left w:val="single" w:sz="4" w:space="0" w:color="000000"/>
              <w:bottom w:val="nil"/>
              <w:right w:val="single" w:sz="4" w:space="0" w:color="000000"/>
            </w:tcBorders>
            <w:shd w:val="clear" w:color="auto" w:fill="auto"/>
            <w:vAlign w:val="center"/>
          </w:tcPr>
          <w:p w14:paraId="208FEA1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99</w:t>
            </w:r>
          </w:p>
        </w:tc>
        <w:tc>
          <w:tcPr>
            <w:tcW w:w="929" w:type="dxa"/>
            <w:gridSpan w:val="3"/>
            <w:tcBorders>
              <w:top w:val="single" w:sz="4" w:space="0" w:color="000000"/>
              <w:left w:val="single" w:sz="4" w:space="0" w:color="000000"/>
              <w:bottom w:val="nil"/>
              <w:right w:val="single" w:sz="4" w:space="0" w:color="000000"/>
            </w:tcBorders>
            <w:shd w:val="clear" w:color="auto" w:fill="auto"/>
            <w:vAlign w:val="center"/>
          </w:tcPr>
          <w:p w14:paraId="4C14EE6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99</w:t>
            </w:r>
          </w:p>
        </w:tc>
        <w:tc>
          <w:tcPr>
            <w:tcW w:w="780" w:type="dxa"/>
            <w:gridSpan w:val="3"/>
            <w:tcBorders>
              <w:top w:val="single" w:sz="4" w:space="0" w:color="000000"/>
              <w:left w:val="single" w:sz="4" w:space="0" w:color="000000"/>
              <w:bottom w:val="nil"/>
              <w:right w:val="single" w:sz="4" w:space="0" w:color="000000"/>
            </w:tcBorders>
            <w:shd w:val="clear" w:color="auto" w:fill="auto"/>
            <w:vAlign w:val="center"/>
          </w:tcPr>
          <w:p w14:paraId="5A0A515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690" w:type="dxa"/>
            <w:gridSpan w:val="3"/>
            <w:tcBorders>
              <w:top w:val="single" w:sz="4" w:space="0" w:color="000000"/>
              <w:left w:val="single" w:sz="4" w:space="0" w:color="000000"/>
              <w:bottom w:val="nil"/>
              <w:right w:val="single" w:sz="4" w:space="0" w:color="000000"/>
            </w:tcBorders>
            <w:shd w:val="clear" w:color="auto" w:fill="auto"/>
            <w:vAlign w:val="center"/>
          </w:tcPr>
          <w:p w14:paraId="58DF365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18" w:type="dxa"/>
            <w:gridSpan w:val="3"/>
            <w:tcBorders>
              <w:top w:val="single" w:sz="4" w:space="0" w:color="000000"/>
              <w:left w:val="single" w:sz="4" w:space="0" w:color="000000"/>
              <w:bottom w:val="nil"/>
              <w:right w:val="single" w:sz="4" w:space="0" w:color="000000"/>
            </w:tcBorders>
            <w:shd w:val="clear" w:color="auto" w:fill="auto"/>
            <w:vAlign w:val="center"/>
          </w:tcPr>
          <w:p w14:paraId="0635A41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2E4EE6E" w14:textId="77777777" w:rsidR="00591259" w:rsidRDefault="00591259">
            <w:pPr>
              <w:jc w:val="center"/>
              <w:rPr>
                <w:rFonts w:ascii="宋体" w:hAnsi="宋体" w:cs="宋体"/>
                <w:color w:val="000000"/>
                <w:sz w:val="16"/>
                <w:szCs w:val="16"/>
              </w:rPr>
            </w:pPr>
          </w:p>
        </w:tc>
      </w:tr>
      <w:tr w:rsidR="00591259" w14:paraId="4D28E6D1" w14:textId="77777777">
        <w:trPr>
          <w:trHeight w:val="360"/>
          <w:jc w:val="center"/>
        </w:trPr>
        <w:tc>
          <w:tcPr>
            <w:tcW w:w="376" w:type="dxa"/>
            <w:vMerge/>
            <w:tcBorders>
              <w:top w:val="single" w:sz="4" w:space="0" w:color="000000"/>
              <w:left w:val="single" w:sz="4" w:space="0" w:color="000000"/>
              <w:bottom w:val="nil"/>
              <w:right w:val="single" w:sz="4" w:space="0" w:color="000000"/>
            </w:tcBorders>
            <w:shd w:val="clear" w:color="auto" w:fill="auto"/>
            <w:vAlign w:val="center"/>
          </w:tcPr>
          <w:p w14:paraId="7C9E155B" w14:textId="77777777" w:rsidR="00591259" w:rsidRDefault="00591259">
            <w:pPr>
              <w:jc w:val="center"/>
              <w:rPr>
                <w:rFonts w:ascii="宋体" w:hAnsi="宋体" w:cs="宋体"/>
                <w:color w:val="000000"/>
                <w:sz w:val="16"/>
                <w:szCs w:val="16"/>
              </w:rPr>
            </w:pPr>
          </w:p>
        </w:tc>
        <w:tc>
          <w:tcPr>
            <w:tcW w:w="463" w:type="dxa"/>
            <w:gridSpan w:val="4"/>
            <w:vMerge/>
            <w:tcBorders>
              <w:top w:val="single" w:sz="4" w:space="0" w:color="000000"/>
              <w:left w:val="single" w:sz="4" w:space="0" w:color="000000"/>
              <w:bottom w:val="nil"/>
              <w:right w:val="single" w:sz="4" w:space="0" w:color="000000"/>
            </w:tcBorders>
            <w:shd w:val="clear" w:color="auto" w:fill="auto"/>
            <w:vAlign w:val="center"/>
          </w:tcPr>
          <w:p w14:paraId="57A6331A" w14:textId="77777777" w:rsidR="00591259" w:rsidRDefault="00591259">
            <w:pPr>
              <w:jc w:val="center"/>
              <w:rPr>
                <w:rFonts w:ascii="宋体" w:hAnsi="宋体" w:cs="宋体"/>
                <w:color w:val="000000"/>
                <w:sz w:val="16"/>
                <w:szCs w:val="16"/>
              </w:rPr>
            </w:pPr>
          </w:p>
        </w:tc>
        <w:tc>
          <w:tcPr>
            <w:tcW w:w="927" w:type="dxa"/>
            <w:gridSpan w:val="4"/>
            <w:vMerge w:val="restart"/>
            <w:tcBorders>
              <w:top w:val="single" w:sz="4" w:space="0" w:color="000000"/>
              <w:left w:val="single" w:sz="4" w:space="0" w:color="000000"/>
              <w:bottom w:val="nil"/>
              <w:right w:val="single" w:sz="4" w:space="0" w:color="000000"/>
            </w:tcBorders>
            <w:shd w:val="clear" w:color="auto" w:fill="auto"/>
            <w:vAlign w:val="center"/>
          </w:tcPr>
          <w:p w14:paraId="1E034DC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时效指标</w:t>
            </w:r>
          </w:p>
        </w:tc>
        <w:tc>
          <w:tcPr>
            <w:tcW w:w="1715" w:type="dxa"/>
            <w:gridSpan w:val="2"/>
            <w:tcBorders>
              <w:top w:val="single" w:sz="4" w:space="0" w:color="000000"/>
              <w:left w:val="single" w:sz="4" w:space="0" w:color="000000"/>
              <w:bottom w:val="nil"/>
              <w:right w:val="single" w:sz="4" w:space="0" w:color="000000"/>
            </w:tcBorders>
            <w:shd w:val="clear" w:color="auto" w:fill="auto"/>
            <w:vAlign w:val="center"/>
          </w:tcPr>
          <w:p w14:paraId="7FCBA34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聘用人员工资发放完成时间</w:t>
            </w:r>
          </w:p>
        </w:tc>
        <w:tc>
          <w:tcPr>
            <w:tcW w:w="840" w:type="dxa"/>
            <w:gridSpan w:val="4"/>
            <w:tcBorders>
              <w:top w:val="single" w:sz="4" w:space="0" w:color="000000"/>
              <w:left w:val="single" w:sz="4" w:space="0" w:color="000000"/>
              <w:bottom w:val="nil"/>
              <w:right w:val="single" w:sz="4" w:space="0" w:color="000000"/>
            </w:tcBorders>
            <w:shd w:val="clear" w:color="auto" w:fill="auto"/>
            <w:vAlign w:val="center"/>
          </w:tcPr>
          <w:p w14:paraId="4242FE4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反向</w:t>
            </w:r>
          </w:p>
        </w:tc>
        <w:tc>
          <w:tcPr>
            <w:tcW w:w="942" w:type="dxa"/>
            <w:gridSpan w:val="3"/>
            <w:tcBorders>
              <w:top w:val="single" w:sz="4" w:space="0" w:color="000000"/>
              <w:left w:val="single" w:sz="4" w:space="0" w:color="000000"/>
              <w:bottom w:val="nil"/>
              <w:right w:val="single" w:sz="4" w:space="0" w:color="000000"/>
            </w:tcBorders>
            <w:shd w:val="clear" w:color="auto" w:fill="auto"/>
            <w:vAlign w:val="center"/>
          </w:tcPr>
          <w:p w14:paraId="1F20F76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小于等于</w:t>
            </w:r>
          </w:p>
        </w:tc>
        <w:tc>
          <w:tcPr>
            <w:tcW w:w="674" w:type="dxa"/>
            <w:gridSpan w:val="3"/>
            <w:tcBorders>
              <w:top w:val="single" w:sz="4" w:space="0" w:color="000000"/>
              <w:left w:val="single" w:sz="4" w:space="0" w:color="000000"/>
              <w:bottom w:val="nil"/>
              <w:right w:val="single" w:sz="4" w:space="0" w:color="000000"/>
            </w:tcBorders>
            <w:shd w:val="clear" w:color="auto" w:fill="auto"/>
            <w:vAlign w:val="center"/>
          </w:tcPr>
          <w:p w14:paraId="4EBF101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929" w:type="dxa"/>
            <w:gridSpan w:val="3"/>
            <w:tcBorders>
              <w:top w:val="single" w:sz="4" w:space="0" w:color="000000"/>
              <w:left w:val="single" w:sz="4" w:space="0" w:color="000000"/>
              <w:bottom w:val="nil"/>
              <w:right w:val="single" w:sz="4" w:space="0" w:color="000000"/>
            </w:tcBorders>
            <w:shd w:val="clear" w:color="auto" w:fill="auto"/>
            <w:vAlign w:val="center"/>
          </w:tcPr>
          <w:p w14:paraId="12D82F2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780" w:type="dxa"/>
            <w:gridSpan w:val="3"/>
            <w:tcBorders>
              <w:top w:val="single" w:sz="4" w:space="0" w:color="000000"/>
              <w:left w:val="single" w:sz="4" w:space="0" w:color="000000"/>
              <w:bottom w:val="nil"/>
              <w:right w:val="single" w:sz="4" w:space="0" w:color="000000"/>
            </w:tcBorders>
            <w:shd w:val="clear" w:color="auto" w:fill="auto"/>
            <w:vAlign w:val="center"/>
          </w:tcPr>
          <w:p w14:paraId="0A94950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月</w:t>
            </w:r>
          </w:p>
        </w:tc>
        <w:tc>
          <w:tcPr>
            <w:tcW w:w="690" w:type="dxa"/>
            <w:gridSpan w:val="3"/>
            <w:tcBorders>
              <w:top w:val="single" w:sz="4" w:space="0" w:color="000000"/>
              <w:left w:val="single" w:sz="4" w:space="0" w:color="000000"/>
              <w:bottom w:val="nil"/>
              <w:right w:val="single" w:sz="4" w:space="0" w:color="000000"/>
            </w:tcBorders>
            <w:shd w:val="clear" w:color="auto" w:fill="auto"/>
            <w:vAlign w:val="center"/>
          </w:tcPr>
          <w:p w14:paraId="0125DC1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18" w:type="dxa"/>
            <w:gridSpan w:val="3"/>
            <w:tcBorders>
              <w:top w:val="single" w:sz="4" w:space="0" w:color="000000"/>
              <w:left w:val="single" w:sz="4" w:space="0" w:color="000000"/>
              <w:bottom w:val="nil"/>
              <w:right w:val="single" w:sz="4" w:space="0" w:color="000000"/>
            </w:tcBorders>
            <w:shd w:val="clear" w:color="auto" w:fill="auto"/>
            <w:vAlign w:val="center"/>
          </w:tcPr>
          <w:p w14:paraId="2478970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41469E04" w14:textId="77777777" w:rsidR="00591259" w:rsidRDefault="00591259">
            <w:pPr>
              <w:jc w:val="center"/>
              <w:rPr>
                <w:rFonts w:ascii="宋体" w:hAnsi="宋体" w:cs="宋体"/>
                <w:color w:val="000000"/>
                <w:sz w:val="16"/>
                <w:szCs w:val="16"/>
              </w:rPr>
            </w:pPr>
          </w:p>
        </w:tc>
      </w:tr>
      <w:tr w:rsidR="00591259" w14:paraId="44385563" w14:textId="77777777">
        <w:trPr>
          <w:trHeight w:val="360"/>
          <w:jc w:val="center"/>
        </w:trPr>
        <w:tc>
          <w:tcPr>
            <w:tcW w:w="376" w:type="dxa"/>
            <w:vMerge/>
            <w:tcBorders>
              <w:top w:val="single" w:sz="4" w:space="0" w:color="000000"/>
              <w:left w:val="single" w:sz="4" w:space="0" w:color="000000"/>
              <w:bottom w:val="nil"/>
              <w:right w:val="single" w:sz="4" w:space="0" w:color="000000"/>
            </w:tcBorders>
            <w:shd w:val="clear" w:color="auto" w:fill="auto"/>
            <w:vAlign w:val="center"/>
          </w:tcPr>
          <w:p w14:paraId="352BBC8A" w14:textId="77777777" w:rsidR="00591259" w:rsidRDefault="00591259">
            <w:pPr>
              <w:jc w:val="center"/>
              <w:rPr>
                <w:rFonts w:ascii="宋体" w:hAnsi="宋体" w:cs="宋体"/>
                <w:color w:val="000000"/>
                <w:sz w:val="16"/>
                <w:szCs w:val="16"/>
              </w:rPr>
            </w:pPr>
          </w:p>
        </w:tc>
        <w:tc>
          <w:tcPr>
            <w:tcW w:w="463" w:type="dxa"/>
            <w:gridSpan w:val="4"/>
            <w:vMerge/>
            <w:tcBorders>
              <w:top w:val="single" w:sz="4" w:space="0" w:color="000000"/>
              <w:left w:val="single" w:sz="4" w:space="0" w:color="000000"/>
              <w:bottom w:val="nil"/>
              <w:right w:val="single" w:sz="4" w:space="0" w:color="000000"/>
            </w:tcBorders>
            <w:shd w:val="clear" w:color="auto" w:fill="auto"/>
            <w:vAlign w:val="center"/>
          </w:tcPr>
          <w:p w14:paraId="69ECC116" w14:textId="77777777" w:rsidR="00591259" w:rsidRDefault="00591259">
            <w:pPr>
              <w:jc w:val="center"/>
              <w:rPr>
                <w:rFonts w:ascii="宋体" w:hAnsi="宋体" w:cs="宋体"/>
                <w:color w:val="000000"/>
                <w:sz w:val="16"/>
                <w:szCs w:val="16"/>
              </w:rPr>
            </w:pPr>
          </w:p>
        </w:tc>
        <w:tc>
          <w:tcPr>
            <w:tcW w:w="927" w:type="dxa"/>
            <w:gridSpan w:val="4"/>
            <w:vMerge/>
            <w:tcBorders>
              <w:top w:val="single" w:sz="4" w:space="0" w:color="000000"/>
              <w:left w:val="single" w:sz="4" w:space="0" w:color="000000"/>
              <w:bottom w:val="nil"/>
              <w:right w:val="single" w:sz="4" w:space="0" w:color="000000"/>
            </w:tcBorders>
            <w:shd w:val="clear" w:color="auto" w:fill="auto"/>
            <w:vAlign w:val="center"/>
          </w:tcPr>
          <w:p w14:paraId="3AB869B8" w14:textId="77777777" w:rsidR="00591259" w:rsidRDefault="00591259">
            <w:pPr>
              <w:jc w:val="center"/>
              <w:rPr>
                <w:rFonts w:ascii="宋体" w:hAnsi="宋体" w:cs="宋体"/>
                <w:color w:val="000000"/>
                <w:sz w:val="16"/>
                <w:szCs w:val="16"/>
              </w:rPr>
            </w:pPr>
          </w:p>
        </w:tc>
        <w:tc>
          <w:tcPr>
            <w:tcW w:w="1715" w:type="dxa"/>
            <w:gridSpan w:val="2"/>
            <w:tcBorders>
              <w:top w:val="single" w:sz="4" w:space="0" w:color="000000"/>
              <w:left w:val="single" w:sz="4" w:space="0" w:color="000000"/>
              <w:bottom w:val="nil"/>
              <w:right w:val="single" w:sz="4" w:space="0" w:color="000000"/>
            </w:tcBorders>
            <w:shd w:val="clear" w:color="auto" w:fill="auto"/>
            <w:vAlign w:val="center"/>
          </w:tcPr>
          <w:p w14:paraId="4FBC93E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聘用人员发放工资月份</w:t>
            </w:r>
          </w:p>
        </w:tc>
        <w:tc>
          <w:tcPr>
            <w:tcW w:w="840" w:type="dxa"/>
            <w:gridSpan w:val="4"/>
            <w:tcBorders>
              <w:top w:val="single" w:sz="4" w:space="0" w:color="000000"/>
              <w:left w:val="single" w:sz="4" w:space="0" w:color="000000"/>
              <w:bottom w:val="nil"/>
              <w:right w:val="single" w:sz="4" w:space="0" w:color="000000"/>
            </w:tcBorders>
            <w:shd w:val="clear" w:color="auto" w:fill="auto"/>
            <w:vAlign w:val="center"/>
          </w:tcPr>
          <w:p w14:paraId="1083F45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42" w:type="dxa"/>
            <w:gridSpan w:val="3"/>
            <w:tcBorders>
              <w:top w:val="single" w:sz="4" w:space="0" w:color="000000"/>
              <w:left w:val="single" w:sz="4" w:space="0" w:color="000000"/>
              <w:bottom w:val="nil"/>
              <w:right w:val="single" w:sz="4" w:space="0" w:color="000000"/>
            </w:tcBorders>
            <w:shd w:val="clear" w:color="auto" w:fill="auto"/>
            <w:vAlign w:val="center"/>
          </w:tcPr>
          <w:p w14:paraId="31428AF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大于等于</w:t>
            </w:r>
          </w:p>
        </w:tc>
        <w:tc>
          <w:tcPr>
            <w:tcW w:w="674" w:type="dxa"/>
            <w:gridSpan w:val="3"/>
            <w:tcBorders>
              <w:top w:val="single" w:sz="4" w:space="0" w:color="000000"/>
              <w:left w:val="single" w:sz="4" w:space="0" w:color="000000"/>
              <w:bottom w:val="nil"/>
              <w:right w:val="single" w:sz="4" w:space="0" w:color="000000"/>
            </w:tcBorders>
            <w:shd w:val="clear" w:color="auto" w:fill="auto"/>
            <w:vAlign w:val="center"/>
          </w:tcPr>
          <w:p w14:paraId="60DB321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929" w:type="dxa"/>
            <w:gridSpan w:val="3"/>
            <w:tcBorders>
              <w:top w:val="single" w:sz="4" w:space="0" w:color="000000"/>
              <w:left w:val="single" w:sz="4" w:space="0" w:color="000000"/>
              <w:bottom w:val="nil"/>
              <w:right w:val="single" w:sz="4" w:space="0" w:color="000000"/>
            </w:tcBorders>
            <w:shd w:val="clear" w:color="auto" w:fill="auto"/>
            <w:vAlign w:val="center"/>
          </w:tcPr>
          <w:p w14:paraId="541DE4A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12</w:t>
            </w:r>
          </w:p>
        </w:tc>
        <w:tc>
          <w:tcPr>
            <w:tcW w:w="780" w:type="dxa"/>
            <w:gridSpan w:val="3"/>
            <w:tcBorders>
              <w:top w:val="single" w:sz="4" w:space="0" w:color="000000"/>
              <w:left w:val="single" w:sz="4" w:space="0" w:color="000000"/>
              <w:bottom w:val="nil"/>
              <w:right w:val="single" w:sz="4" w:space="0" w:color="000000"/>
            </w:tcBorders>
            <w:shd w:val="clear" w:color="auto" w:fill="auto"/>
            <w:vAlign w:val="center"/>
          </w:tcPr>
          <w:p w14:paraId="19D92F3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月</w:t>
            </w:r>
          </w:p>
        </w:tc>
        <w:tc>
          <w:tcPr>
            <w:tcW w:w="690" w:type="dxa"/>
            <w:gridSpan w:val="3"/>
            <w:tcBorders>
              <w:top w:val="single" w:sz="4" w:space="0" w:color="000000"/>
              <w:left w:val="single" w:sz="4" w:space="0" w:color="000000"/>
              <w:bottom w:val="nil"/>
              <w:right w:val="single" w:sz="4" w:space="0" w:color="000000"/>
            </w:tcBorders>
            <w:shd w:val="clear" w:color="auto" w:fill="auto"/>
            <w:vAlign w:val="center"/>
          </w:tcPr>
          <w:p w14:paraId="3BF4F6F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18" w:type="dxa"/>
            <w:gridSpan w:val="3"/>
            <w:tcBorders>
              <w:top w:val="single" w:sz="4" w:space="0" w:color="000000"/>
              <w:left w:val="single" w:sz="4" w:space="0" w:color="000000"/>
              <w:bottom w:val="nil"/>
              <w:right w:val="single" w:sz="4" w:space="0" w:color="000000"/>
            </w:tcBorders>
            <w:shd w:val="clear" w:color="auto" w:fill="auto"/>
            <w:vAlign w:val="center"/>
          </w:tcPr>
          <w:p w14:paraId="3FB3657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047F96B" w14:textId="77777777" w:rsidR="00591259" w:rsidRDefault="00591259">
            <w:pPr>
              <w:jc w:val="center"/>
              <w:rPr>
                <w:rFonts w:ascii="宋体" w:hAnsi="宋体" w:cs="宋体"/>
                <w:color w:val="000000"/>
                <w:sz w:val="16"/>
                <w:szCs w:val="16"/>
              </w:rPr>
            </w:pPr>
          </w:p>
        </w:tc>
      </w:tr>
      <w:tr w:rsidR="00591259" w14:paraId="6AE2D3B2" w14:textId="77777777">
        <w:trPr>
          <w:trHeight w:val="360"/>
          <w:jc w:val="center"/>
        </w:trPr>
        <w:tc>
          <w:tcPr>
            <w:tcW w:w="376" w:type="dxa"/>
            <w:vMerge/>
            <w:tcBorders>
              <w:top w:val="single" w:sz="4" w:space="0" w:color="000000"/>
              <w:left w:val="single" w:sz="4" w:space="0" w:color="000000"/>
              <w:bottom w:val="nil"/>
              <w:right w:val="single" w:sz="4" w:space="0" w:color="000000"/>
            </w:tcBorders>
            <w:shd w:val="clear" w:color="auto" w:fill="auto"/>
            <w:vAlign w:val="center"/>
          </w:tcPr>
          <w:p w14:paraId="403096CC" w14:textId="77777777" w:rsidR="00591259" w:rsidRDefault="00591259">
            <w:pPr>
              <w:jc w:val="center"/>
              <w:rPr>
                <w:rFonts w:ascii="宋体" w:hAnsi="宋体" w:cs="宋体"/>
                <w:color w:val="000000"/>
                <w:sz w:val="16"/>
                <w:szCs w:val="16"/>
              </w:rPr>
            </w:pPr>
          </w:p>
        </w:tc>
        <w:tc>
          <w:tcPr>
            <w:tcW w:w="463" w:type="dxa"/>
            <w:gridSpan w:val="4"/>
            <w:vMerge/>
            <w:tcBorders>
              <w:top w:val="single" w:sz="4" w:space="0" w:color="000000"/>
              <w:left w:val="single" w:sz="4" w:space="0" w:color="000000"/>
              <w:bottom w:val="nil"/>
              <w:right w:val="single" w:sz="4" w:space="0" w:color="000000"/>
            </w:tcBorders>
            <w:shd w:val="clear" w:color="auto" w:fill="auto"/>
            <w:vAlign w:val="center"/>
          </w:tcPr>
          <w:p w14:paraId="2315F62A" w14:textId="77777777" w:rsidR="00591259" w:rsidRDefault="00591259">
            <w:pPr>
              <w:jc w:val="center"/>
              <w:rPr>
                <w:rFonts w:ascii="宋体" w:hAnsi="宋体" w:cs="宋体"/>
                <w:color w:val="000000"/>
                <w:sz w:val="16"/>
                <w:szCs w:val="16"/>
              </w:rPr>
            </w:pPr>
          </w:p>
        </w:tc>
        <w:tc>
          <w:tcPr>
            <w:tcW w:w="927" w:type="dxa"/>
            <w:gridSpan w:val="4"/>
            <w:vMerge w:val="restart"/>
            <w:tcBorders>
              <w:top w:val="single" w:sz="4" w:space="0" w:color="000000"/>
              <w:left w:val="single" w:sz="4" w:space="0" w:color="000000"/>
              <w:bottom w:val="nil"/>
              <w:right w:val="single" w:sz="4" w:space="0" w:color="000000"/>
            </w:tcBorders>
            <w:shd w:val="clear" w:color="auto" w:fill="auto"/>
            <w:vAlign w:val="center"/>
          </w:tcPr>
          <w:p w14:paraId="1C916BD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成本指标</w:t>
            </w:r>
          </w:p>
        </w:tc>
        <w:tc>
          <w:tcPr>
            <w:tcW w:w="1715" w:type="dxa"/>
            <w:gridSpan w:val="2"/>
            <w:tcBorders>
              <w:top w:val="single" w:sz="4" w:space="0" w:color="000000"/>
              <w:left w:val="single" w:sz="4" w:space="0" w:color="000000"/>
              <w:bottom w:val="nil"/>
              <w:right w:val="single" w:sz="4" w:space="0" w:color="000000"/>
            </w:tcBorders>
            <w:shd w:val="clear" w:color="auto" w:fill="auto"/>
            <w:vAlign w:val="center"/>
          </w:tcPr>
          <w:p w14:paraId="11E40FD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聘用人员人均工资</w:t>
            </w:r>
          </w:p>
        </w:tc>
        <w:tc>
          <w:tcPr>
            <w:tcW w:w="840" w:type="dxa"/>
            <w:gridSpan w:val="4"/>
            <w:tcBorders>
              <w:top w:val="single" w:sz="4" w:space="0" w:color="000000"/>
              <w:left w:val="single" w:sz="4" w:space="0" w:color="000000"/>
              <w:bottom w:val="nil"/>
              <w:right w:val="single" w:sz="4" w:space="0" w:color="000000"/>
            </w:tcBorders>
            <w:shd w:val="clear" w:color="auto" w:fill="auto"/>
            <w:vAlign w:val="center"/>
          </w:tcPr>
          <w:p w14:paraId="7540B66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反向</w:t>
            </w:r>
          </w:p>
        </w:tc>
        <w:tc>
          <w:tcPr>
            <w:tcW w:w="942" w:type="dxa"/>
            <w:gridSpan w:val="3"/>
            <w:tcBorders>
              <w:top w:val="single" w:sz="4" w:space="0" w:color="000000"/>
              <w:left w:val="single" w:sz="4" w:space="0" w:color="000000"/>
              <w:bottom w:val="nil"/>
              <w:right w:val="single" w:sz="4" w:space="0" w:color="000000"/>
            </w:tcBorders>
            <w:shd w:val="clear" w:color="auto" w:fill="auto"/>
            <w:vAlign w:val="center"/>
          </w:tcPr>
          <w:p w14:paraId="4EA2343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小于等于</w:t>
            </w:r>
          </w:p>
        </w:tc>
        <w:tc>
          <w:tcPr>
            <w:tcW w:w="674" w:type="dxa"/>
            <w:gridSpan w:val="3"/>
            <w:tcBorders>
              <w:top w:val="single" w:sz="4" w:space="0" w:color="000000"/>
              <w:left w:val="single" w:sz="4" w:space="0" w:color="000000"/>
              <w:bottom w:val="nil"/>
              <w:right w:val="single" w:sz="4" w:space="0" w:color="000000"/>
            </w:tcBorders>
            <w:shd w:val="clear" w:color="auto" w:fill="auto"/>
            <w:vAlign w:val="center"/>
          </w:tcPr>
          <w:p w14:paraId="3FBA98D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929" w:type="dxa"/>
            <w:gridSpan w:val="3"/>
            <w:tcBorders>
              <w:top w:val="single" w:sz="4" w:space="0" w:color="000000"/>
              <w:left w:val="single" w:sz="4" w:space="0" w:color="000000"/>
              <w:bottom w:val="nil"/>
              <w:right w:val="single" w:sz="4" w:space="0" w:color="000000"/>
            </w:tcBorders>
            <w:shd w:val="clear" w:color="auto" w:fill="auto"/>
            <w:vAlign w:val="center"/>
          </w:tcPr>
          <w:p w14:paraId="748769E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7.7</w:t>
            </w:r>
          </w:p>
        </w:tc>
        <w:tc>
          <w:tcPr>
            <w:tcW w:w="780" w:type="dxa"/>
            <w:gridSpan w:val="3"/>
            <w:tcBorders>
              <w:top w:val="single" w:sz="4" w:space="0" w:color="000000"/>
              <w:left w:val="single" w:sz="4" w:space="0" w:color="000000"/>
              <w:bottom w:val="nil"/>
              <w:right w:val="single" w:sz="4" w:space="0" w:color="000000"/>
            </w:tcBorders>
            <w:shd w:val="clear" w:color="auto" w:fill="auto"/>
            <w:vAlign w:val="center"/>
          </w:tcPr>
          <w:p w14:paraId="09F6499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万元</w:t>
            </w:r>
          </w:p>
        </w:tc>
        <w:tc>
          <w:tcPr>
            <w:tcW w:w="690" w:type="dxa"/>
            <w:gridSpan w:val="3"/>
            <w:tcBorders>
              <w:top w:val="single" w:sz="4" w:space="0" w:color="000000"/>
              <w:left w:val="single" w:sz="4" w:space="0" w:color="000000"/>
              <w:bottom w:val="nil"/>
              <w:right w:val="single" w:sz="4" w:space="0" w:color="000000"/>
            </w:tcBorders>
            <w:shd w:val="clear" w:color="auto" w:fill="auto"/>
            <w:vAlign w:val="center"/>
          </w:tcPr>
          <w:p w14:paraId="4871DFC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18" w:type="dxa"/>
            <w:gridSpan w:val="3"/>
            <w:tcBorders>
              <w:top w:val="single" w:sz="4" w:space="0" w:color="000000"/>
              <w:left w:val="single" w:sz="4" w:space="0" w:color="000000"/>
              <w:bottom w:val="nil"/>
              <w:right w:val="single" w:sz="4" w:space="0" w:color="000000"/>
            </w:tcBorders>
            <w:shd w:val="clear" w:color="auto" w:fill="auto"/>
            <w:vAlign w:val="center"/>
          </w:tcPr>
          <w:p w14:paraId="53A2986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1FBE8436" w14:textId="77777777" w:rsidR="00591259" w:rsidRDefault="00591259">
            <w:pPr>
              <w:jc w:val="center"/>
              <w:rPr>
                <w:rFonts w:ascii="宋体" w:hAnsi="宋体" w:cs="宋体"/>
                <w:color w:val="000000"/>
                <w:sz w:val="16"/>
                <w:szCs w:val="16"/>
              </w:rPr>
            </w:pPr>
          </w:p>
        </w:tc>
      </w:tr>
      <w:tr w:rsidR="00591259" w14:paraId="60C92003" w14:textId="77777777">
        <w:trPr>
          <w:trHeight w:val="360"/>
          <w:jc w:val="center"/>
        </w:trPr>
        <w:tc>
          <w:tcPr>
            <w:tcW w:w="376" w:type="dxa"/>
            <w:vMerge/>
            <w:tcBorders>
              <w:top w:val="single" w:sz="4" w:space="0" w:color="000000"/>
              <w:left w:val="single" w:sz="4" w:space="0" w:color="000000"/>
              <w:bottom w:val="nil"/>
              <w:right w:val="single" w:sz="4" w:space="0" w:color="000000"/>
            </w:tcBorders>
            <w:shd w:val="clear" w:color="auto" w:fill="auto"/>
            <w:vAlign w:val="center"/>
          </w:tcPr>
          <w:p w14:paraId="1AE049D4" w14:textId="77777777" w:rsidR="00591259" w:rsidRDefault="00591259">
            <w:pPr>
              <w:jc w:val="center"/>
              <w:rPr>
                <w:rFonts w:ascii="宋体" w:hAnsi="宋体" w:cs="宋体"/>
                <w:color w:val="000000"/>
                <w:sz w:val="16"/>
                <w:szCs w:val="16"/>
              </w:rPr>
            </w:pPr>
          </w:p>
        </w:tc>
        <w:tc>
          <w:tcPr>
            <w:tcW w:w="463" w:type="dxa"/>
            <w:gridSpan w:val="4"/>
            <w:vMerge/>
            <w:tcBorders>
              <w:top w:val="single" w:sz="4" w:space="0" w:color="000000"/>
              <w:left w:val="single" w:sz="4" w:space="0" w:color="000000"/>
              <w:bottom w:val="nil"/>
              <w:right w:val="single" w:sz="4" w:space="0" w:color="000000"/>
            </w:tcBorders>
            <w:shd w:val="clear" w:color="auto" w:fill="auto"/>
            <w:vAlign w:val="center"/>
          </w:tcPr>
          <w:p w14:paraId="297D0EBA" w14:textId="77777777" w:rsidR="00591259" w:rsidRDefault="00591259">
            <w:pPr>
              <w:jc w:val="center"/>
              <w:rPr>
                <w:rFonts w:ascii="宋体" w:hAnsi="宋体" w:cs="宋体"/>
                <w:color w:val="000000"/>
                <w:sz w:val="16"/>
                <w:szCs w:val="16"/>
              </w:rPr>
            </w:pPr>
          </w:p>
        </w:tc>
        <w:tc>
          <w:tcPr>
            <w:tcW w:w="927" w:type="dxa"/>
            <w:gridSpan w:val="4"/>
            <w:vMerge/>
            <w:tcBorders>
              <w:top w:val="single" w:sz="4" w:space="0" w:color="000000"/>
              <w:left w:val="single" w:sz="4" w:space="0" w:color="000000"/>
              <w:bottom w:val="nil"/>
              <w:right w:val="single" w:sz="4" w:space="0" w:color="000000"/>
            </w:tcBorders>
            <w:shd w:val="clear" w:color="auto" w:fill="auto"/>
            <w:vAlign w:val="center"/>
          </w:tcPr>
          <w:p w14:paraId="3DAABEB3" w14:textId="77777777" w:rsidR="00591259" w:rsidRDefault="00591259">
            <w:pPr>
              <w:jc w:val="center"/>
              <w:rPr>
                <w:rFonts w:ascii="宋体" w:hAnsi="宋体" w:cs="宋体"/>
                <w:color w:val="000000"/>
                <w:sz w:val="16"/>
                <w:szCs w:val="16"/>
              </w:rPr>
            </w:pPr>
          </w:p>
        </w:tc>
        <w:tc>
          <w:tcPr>
            <w:tcW w:w="1715" w:type="dxa"/>
            <w:gridSpan w:val="2"/>
            <w:tcBorders>
              <w:top w:val="single" w:sz="4" w:space="0" w:color="000000"/>
              <w:left w:val="single" w:sz="4" w:space="0" w:color="000000"/>
              <w:bottom w:val="nil"/>
              <w:right w:val="single" w:sz="4" w:space="0" w:color="000000"/>
            </w:tcBorders>
            <w:shd w:val="clear" w:color="auto" w:fill="auto"/>
            <w:vAlign w:val="center"/>
          </w:tcPr>
          <w:p w14:paraId="5A62BDA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聘用人员总工资</w:t>
            </w:r>
          </w:p>
        </w:tc>
        <w:tc>
          <w:tcPr>
            <w:tcW w:w="840" w:type="dxa"/>
            <w:gridSpan w:val="4"/>
            <w:tcBorders>
              <w:top w:val="single" w:sz="4" w:space="0" w:color="000000"/>
              <w:left w:val="single" w:sz="4" w:space="0" w:color="000000"/>
              <w:bottom w:val="nil"/>
              <w:right w:val="single" w:sz="4" w:space="0" w:color="000000"/>
            </w:tcBorders>
            <w:shd w:val="clear" w:color="auto" w:fill="auto"/>
            <w:vAlign w:val="center"/>
          </w:tcPr>
          <w:p w14:paraId="1912ADB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反向</w:t>
            </w:r>
          </w:p>
        </w:tc>
        <w:tc>
          <w:tcPr>
            <w:tcW w:w="942" w:type="dxa"/>
            <w:gridSpan w:val="3"/>
            <w:tcBorders>
              <w:top w:val="single" w:sz="4" w:space="0" w:color="000000"/>
              <w:left w:val="single" w:sz="4" w:space="0" w:color="000000"/>
              <w:bottom w:val="nil"/>
              <w:right w:val="single" w:sz="4" w:space="0" w:color="000000"/>
            </w:tcBorders>
            <w:shd w:val="clear" w:color="auto" w:fill="auto"/>
            <w:vAlign w:val="center"/>
          </w:tcPr>
          <w:p w14:paraId="7C9E736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小于等于</w:t>
            </w:r>
          </w:p>
        </w:tc>
        <w:tc>
          <w:tcPr>
            <w:tcW w:w="674" w:type="dxa"/>
            <w:gridSpan w:val="3"/>
            <w:tcBorders>
              <w:top w:val="single" w:sz="4" w:space="0" w:color="000000"/>
              <w:left w:val="single" w:sz="4" w:space="0" w:color="000000"/>
              <w:bottom w:val="nil"/>
              <w:right w:val="single" w:sz="4" w:space="0" w:color="000000"/>
            </w:tcBorders>
            <w:shd w:val="clear" w:color="auto" w:fill="auto"/>
            <w:vAlign w:val="center"/>
          </w:tcPr>
          <w:p w14:paraId="65BF472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929" w:type="dxa"/>
            <w:gridSpan w:val="3"/>
            <w:tcBorders>
              <w:top w:val="single" w:sz="4" w:space="0" w:color="000000"/>
              <w:left w:val="single" w:sz="4" w:space="0" w:color="000000"/>
              <w:bottom w:val="nil"/>
              <w:right w:val="single" w:sz="4" w:space="0" w:color="000000"/>
            </w:tcBorders>
            <w:shd w:val="clear" w:color="auto" w:fill="auto"/>
            <w:vAlign w:val="center"/>
          </w:tcPr>
          <w:p w14:paraId="7618CD1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7.7</w:t>
            </w:r>
          </w:p>
        </w:tc>
        <w:tc>
          <w:tcPr>
            <w:tcW w:w="780" w:type="dxa"/>
            <w:gridSpan w:val="3"/>
            <w:tcBorders>
              <w:top w:val="single" w:sz="4" w:space="0" w:color="000000"/>
              <w:left w:val="single" w:sz="4" w:space="0" w:color="000000"/>
              <w:bottom w:val="nil"/>
              <w:right w:val="single" w:sz="4" w:space="0" w:color="000000"/>
            </w:tcBorders>
            <w:shd w:val="clear" w:color="auto" w:fill="auto"/>
            <w:vAlign w:val="center"/>
          </w:tcPr>
          <w:p w14:paraId="3080370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万元</w:t>
            </w:r>
          </w:p>
        </w:tc>
        <w:tc>
          <w:tcPr>
            <w:tcW w:w="690" w:type="dxa"/>
            <w:gridSpan w:val="3"/>
            <w:tcBorders>
              <w:top w:val="single" w:sz="4" w:space="0" w:color="000000"/>
              <w:left w:val="single" w:sz="4" w:space="0" w:color="000000"/>
              <w:bottom w:val="nil"/>
              <w:right w:val="single" w:sz="4" w:space="0" w:color="000000"/>
            </w:tcBorders>
            <w:shd w:val="clear" w:color="auto" w:fill="auto"/>
            <w:vAlign w:val="center"/>
          </w:tcPr>
          <w:p w14:paraId="41CCF65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618" w:type="dxa"/>
            <w:gridSpan w:val="3"/>
            <w:tcBorders>
              <w:top w:val="single" w:sz="4" w:space="0" w:color="000000"/>
              <w:left w:val="single" w:sz="4" w:space="0" w:color="000000"/>
              <w:bottom w:val="nil"/>
              <w:right w:val="single" w:sz="4" w:space="0" w:color="000000"/>
            </w:tcBorders>
            <w:shd w:val="clear" w:color="auto" w:fill="auto"/>
            <w:vAlign w:val="center"/>
          </w:tcPr>
          <w:p w14:paraId="6F12604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2F04A8B6" w14:textId="77777777" w:rsidR="00591259" w:rsidRDefault="00591259">
            <w:pPr>
              <w:jc w:val="center"/>
              <w:rPr>
                <w:rFonts w:ascii="宋体" w:hAnsi="宋体" w:cs="宋体"/>
                <w:color w:val="000000"/>
                <w:sz w:val="16"/>
                <w:szCs w:val="16"/>
              </w:rPr>
            </w:pPr>
          </w:p>
        </w:tc>
      </w:tr>
      <w:tr w:rsidR="00591259" w14:paraId="1C810292" w14:textId="77777777">
        <w:trPr>
          <w:trHeight w:val="360"/>
          <w:jc w:val="center"/>
        </w:trPr>
        <w:tc>
          <w:tcPr>
            <w:tcW w:w="376" w:type="dxa"/>
            <w:vMerge/>
            <w:tcBorders>
              <w:top w:val="single" w:sz="4" w:space="0" w:color="000000"/>
              <w:left w:val="single" w:sz="4" w:space="0" w:color="000000"/>
              <w:bottom w:val="nil"/>
              <w:right w:val="single" w:sz="4" w:space="0" w:color="000000"/>
            </w:tcBorders>
            <w:shd w:val="clear" w:color="auto" w:fill="auto"/>
            <w:vAlign w:val="center"/>
          </w:tcPr>
          <w:p w14:paraId="1EDE0163" w14:textId="77777777" w:rsidR="00591259" w:rsidRDefault="00591259">
            <w:pPr>
              <w:jc w:val="center"/>
              <w:rPr>
                <w:rFonts w:ascii="宋体" w:hAnsi="宋体" w:cs="宋体"/>
                <w:color w:val="000000"/>
                <w:sz w:val="16"/>
                <w:szCs w:val="16"/>
              </w:rPr>
            </w:pPr>
          </w:p>
        </w:tc>
        <w:tc>
          <w:tcPr>
            <w:tcW w:w="463" w:type="dxa"/>
            <w:gridSpan w:val="4"/>
            <w:vMerge w:val="restart"/>
            <w:tcBorders>
              <w:top w:val="single" w:sz="4" w:space="0" w:color="000000"/>
              <w:left w:val="single" w:sz="4" w:space="0" w:color="000000"/>
              <w:bottom w:val="nil"/>
              <w:right w:val="single" w:sz="4" w:space="0" w:color="000000"/>
            </w:tcBorders>
            <w:shd w:val="clear" w:color="auto" w:fill="auto"/>
            <w:vAlign w:val="center"/>
          </w:tcPr>
          <w:p w14:paraId="45E7F4D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效益指标</w:t>
            </w:r>
          </w:p>
        </w:tc>
        <w:tc>
          <w:tcPr>
            <w:tcW w:w="927" w:type="dxa"/>
            <w:gridSpan w:val="4"/>
            <w:tcBorders>
              <w:top w:val="single" w:sz="4" w:space="0" w:color="000000"/>
              <w:left w:val="single" w:sz="4" w:space="0" w:color="000000"/>
              <w:bottom w:val="nil"/>
              <w:right w:val="single" w:sz="4" w:space="0" w:color="000000"/>
            </w:tcBorders>
            <w:shd w:val="clear" w:color="auto" w:fill="auto"/>
            <w:vAlign w:val="center"/>
          </w:tcPr>
          <w:p w14:paraId="6EA835E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经济效益</w:t>
            </w:r>
          </w:p>
        </w:tc>
        <w:tc>
          <w:tcPr>
            <w:tcW w:w="1715" w:type="dxa"/>
            <w:gridSpan w:val="2"/>
            <w:tcBorders>
              <w:top w:val="single" w:sz="4" w:space="0" w:color="000000"/>
              <w:left w:val="single" w:sz="4" w:space="0" w:color="000000"/>
              <w:bottom w:val="nil"/>
              <w:right w:val="single" w:sz="4" w:space="0" w:color="000000"/>
            </w:tcBorders>
            <w:shd w:val="clear" w:color="auto" w:fill="auto"/>
            <w:vAlign w:val="center"/>
          </w:tcPr>
          <w:p w14:paraId="4628539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w:t>
            </w:r>
          </w:p>
        </w:tc>
        <w:tc>
          <w:tcPr>
            <w:tcW w:w="840" w:type="dxa"/>
            <w:gridSpan w:val="4"/>
            <w:tcBorders>
              <w:top w:val="single" w:sz="4" w:space="0" w:color="000000"/>
              <w:left w:val="single" w:sz="4" w:space="0" w:color="000000"/>
              <w:bottom w:val="nil"/>
              <w:right w:val="single" w:sz="4" w:space="0" w:color="000000"/>
            </w:tcBorders>
            <w:shd w:val="clear" w:color="auto" w:fill="auto"/>
            <w:vAlign w:val="center"/>
          </w:tcPr>
          <w:p w14:paraId="141C2AD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定性</w:t>
            </w:r>
          </w:p>
        </w:tc>
        <w:tc>
          <w:tcPr>
            <w:tcW w:w="942" w:type="dxa"/>
            <w:gridSpan w:val="3"/>
            <w:tcBorders>
              <w:top w:val="single" w:sz="4" w:space="0" w:color="000000"/>
              <w:left w:val="single" w:sz="4" w:space="0" w:color="000000"/>
              <w:bottom w:val="nil"/>
              <w:right w:val="single" w:sz="4" w:space="0" w:color="000000"/>
            </w:tcBorders>
            <w:shd w:val="clear" w:color="auto" w:fill="auto"/>
            <w:vAlign w:val="center"/>
          </w:tcPr>
          <w:p w14:paraId="17A34EAC" w14:textId="77777777" w:rsidR="00591259" w:rsidRDefault="00591259">
            <w:pPr>
              <w:jc w:val="center"/>
              <w:rPr>
                <w:rFonts w:ascii="宋体" w:hAnsi="宋体" w:cs="宋体"/>
                <w:color w:val="000000"/>
                <w:sz w:val="16"/>
                <w:szCs w:val="16"/>
              </w:rPr>
            </w:pPr>
          </w:p>
        </w:tc>
        <w:tc>
          <w:tcPr>
            <w:tcW w:w="674" w:type="dxa"/>
            <w:gridSpan w:val="3"/>
            <w:tcBorders>
              <w:top w:val="single" w:sz="4" w:space="0" w:color="000000"/>
              <w:left w:val="single" w:sz="4" w:space="0" w:color="000000"/>
              <w:bottom w:val="nil"/>
              <w:right w:val="single" w:sz="4" w:space="0" w:color="000000"/>
            </w:tcBorders>
            <w:shd w:val="clear" w:color="auto" w:fill="auto"/>
            <w:vAlign w:val="center"/>
          </w:tcPr>
          <w:p w14:paraId="6F0DDF8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w:t>
            </w:r>
          </w:p>
        </w:tc>
        <w:tc>
          <w:tcPr>
            <w:tcW w:w="929" w:type="dxa"/>
            <w:gridSpan w:val="3"/>
            <w:tcBorders>
              <w:top w:val="single" w:sz="4" w:space="0" w:color="000000"/>
              <w:left w:val="single" w:sz="4" w:space="0" w:color="000000"/>
              <w:bottom w:val="nil"/>
              <w:right w:val="single" w:sz="4" w:space="0" w:color="000000"/>
            </w:tcBorders>
            <w:shd w:val="clear" w:color="auto" w:fill="auto"/>
            <w:vAlign w:val="center"/>
          </w:tcPr>
          <w:p w14:paraId="0245C72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w:t>
            </w:r>
          </w:p>
        </w:tc>
        <w:tc>
          <w:tcPr>
            <w:tcW w:w="780" w:type="dxa"/>
            <w:gridSpan w:val="3"/>
            <w:tcBorders>
              <w:top w:val="single" w:sz="4" w:space="0" w:color="000000"/>
              <w:left w:val="single" w:sz="4" w:space="0" w:color="000000"/>
              <w:bottom w:val="nil"/>
              <w:right w:val="single" w:sz="4" w:space="0" w:color="000000"/>
            </w:tcBorders>
            <w:shd w:val="clear" w:color="auto" w:fill="auto"/>
            <w:vAlign w:val="center"/>
          </w:tcPr>
          <w:p w14:paraId="49F57C6E" w14:textId="77777777" w:rsidR="00591259" w:rsidRDefault="00591259">
            <w:pPr>
              <w:jc w:val="center"/>
              <w:rPr>
                <w:rFonts w:ascii="宋体" w:hAnsi="宋体" w:cs="宋体"/>
                <w:color w:val="000000"/>
                <w:sz w:val="16"/>
                <w:szCs w:val="16"/>
              </w:rPr>
            </w:pPr>
          </w:p>
        </w:tc>
        <w:tc>
          <w:tcPr>
            <w:tcW w:w="690" w:type="dxa"/>
            <w:gridSpan w:val="3"/>
            <w:tcBorders>
              <w:top w:val="single" w:sz="4" w:space="0" w:color="000000"/>
              <w:left w:val="single" w:sz="4" w:space="0" w:color="000000"/>
              <w:bottom w:val="nil"/>
              <w:right w:val="single" w:sz="4" w:space="0" w:color="000000"/>
            </w:tcBorders>
            <w:shd w:val="clear" w:color="auto" w:fill="auto"/>
            <w:vAlign w:val="center"/>
          </w:tcPr>
          <w:p w14:paraId="69B3655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18" w:type="dxa"/>
            <w:gridSpan w:val="3"/>
            <w:tcBorders>
              <w:top w:val="single" w:sz="4" w:space="0" w:color="000000"/>
              <w:left w:val="single" w:sz="4" w:space="0" w:color="000000"/>
              <w:bottom w:val="nil"/>
              <w:right w:val="single" w:sz="4" w:space="0" w:color="000000"/>
            </w:tcBorders>
            <w:shd w:val="clear" w:color="auto" w:fill="auto"/>
            <w:vAlign w:val="center"/>
          </w:tcPr>
          <w:p w14:paraId="2242F812"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7E3398FC" w14:textId="77777777" w:rsidR="00591259" w:rsidRDefault="00591259">
            <w:pPr>
              <w:jc w:val="center"/>
              <w:rPr>
                <w:rFonts w:ascii="宋体" w:hAnsi="宋体" w:cs="宋体"/>
                <w:color w:val="000000"/>
                <w:sz w:val="16"/>
                <w:szCs w:val="16"/>
              </w:rPr>
            </w:pPr>
          </w:p>
        </w:tc>
      </w:tr>
      <w:tr w:rsidR="00591259" w14:paraId="2DA7CB3C" w14:textId="77777777">
        <w:trPr>
          <w:trHeight w:val="360"/>
          <w:jc w:val="center"/>
        </w:trPr>
        <w:tc>
          <w:tcPr>
            <w:tcW w:w="376" w:type="dxa"/>
            <w:vMerge/>
            <w:tcBorders>
              <w:top w:val="single" w:sz="4" w:space="0" w:color="000000"/>
              <w:left w:val="single" w:sz="4" w:space="0" w:color="000000"/>
              <w:bottom w:val="nil"/>
              <w:right w:val="single" w:sz="4" w:space="0" w:color="000000"/>
            </w:tcBorders>
            <w:shd w:val="clear" w:color="auto" w:fill="auto"/>
            <w:vAlign w:val="center"/>
          </w:tcPr>
          <w:p w14:paraId="1C4C5ACE" w14:textId="77777777" w:rsidR="00591259" w:rsidRDefault="00591259">
            <w:pPr>
              <w:jc w:val="center"/>
              <w:rPr>
                <w:rFonts w:ascii="宋体" w:hAnsi="宋体" w:cs="宋体"/>
                <w:color w:val="000000"/>
                <w:sz w:val="16"/>
                <w:szCs w:val="16"/>
              </w:rPr>
            </w:pPr>
          </w:p>
        </w:tc>
        <w:tc>
          <w:tcPr>
            <w:tcW w:w="463" w:type="dxa"/>
            <w:gridSpan w:val="4"/>
            <w:vMerge/>
            <w:tcBorders>
              <w:top w:val="single" w:sz="4" w:space="0" w:color="000000"/>
              <w:left w:val="single" w:sz="4" w:space="0" w:color="000000"/>
              <w:bottom w:val="nil"/>
              <w:right w:val="single" w:sz="4" w:space="0" w:color="000000"/>
            </w:tcBorders>
            <w:shd w:val="clear" w:color="auto" w:fill="auto"/>
            <w:vAlign w:val="center"/>
          </w:tcPr>
          <w:p w14:paraId="38445A6B" w14:textId="77777777" w:rsidR="00591259" w:rsidRDefault="00591259">
            <w:pPr>
              <w:jc w:val="center"/>
              <w:rPr>
                <w:rFonts w:ascii="宋体" w:hAnsi="宋体" w:cs="宋体"/>
                <w:color w:val="000000"/>
                <w:sz w:val="16"/>
                <w:szCs w:val="16"/>
              </w:rPr>
            </w:pPr>
          </w:p>
        </w:tc>
        <w:tc>
          <w:tcPr>
            <w:tcW w:w="927" w:type="dxa"/>
            <w:gridSpan w:val="4"/>
            <w:vMerge w:val="restart"/>
            <w:tcBorders>
              <w:top w:val="single" w:sz="4" w:space="0" w:color="000000"/>
              <w:left w:val="single" w:sz="4" w:space="0" w:color="000000"/>
              <w:bottom w:val="nil"/>
              <w:right w:val="single" w:sz="4" w:space="0" w:color="000000"/>
            </w:tcBorders>
            <w:shd w:val="clear" w:color="auto" w:fill="auto"/>
            <w:vAlign w:val="center"/>
          </w:tcPr>
          <w:p w14:paraId="314D7C9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社会效益</w:t>
            </w:r>
          </w:p>
        </w:tc>
        <w:tc>
          <w:tcPr>
            <w:tcW w:w="1715" w:type="dxa"/>
            <w:gridSpan w:val="2"/>
            <w:tcBorders>
              <w:top w:val="single" w:sz="4" w:space="0" w:color="000000"/>
              <w:left w:val="single" w:sz="4" w:space="0" w:color="000000"/>
              <w:bottom w:val="nil"/>
              <w:right w:val="single" w:sz="4" w:space="0" w:color="000000"/>
            </w:tcBorders>
            <w:shd w:val="clear" w:color="auto" w:fill="auto"/>
            <w:vAlign w:val="center"/>
          </w:tcPr>
          <w:p w14:paraId="04B1457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保证聘用人员权益</w:t>
            </w:r>
          </w:p>
        </w:tc>
        <w:tc>
          <w:tcPr>
            <w:tcW w:w="840" w:type="dxa"/>
            <w:gridSpan w:val="4"/>
            <w:tcBorders>
              <w:top w:val="single" w:sz="4" w:space="0" w:color="000000"/>
              <w:left w:val="single" w:sz="4" w:space="0" w:color="000000"/>
              <w:bottom w:val="nil"/>
              <w:right w:val="single" w:sz="4" w:space="0" w:color="000000"/>
            </w:tcBorders>
            <w:shd w:val="clear" w:color="auto" w:fill="auto"/>
            <w:vAlign w:val="center"/>
          </w:tcPr>
          <w:p w14:paraId="1FC17CF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定性</w:t>
            </w:r>
          </w:p>
        </w:tc>
        <w:tc>
          <w:tcPr>
            <w:tcW w:w="942" w:type="dxa"/>
            <w:gridSpan w:val="3"/>
            <w:tcBorders>
              <w:top w:val="single" w:sz="4" w:space="0" w:color="000000"/>
              <w:left w:val="single" w:sz="4" w:space="0" w:color="000000"/>
              <w:bottom w:val="nil"/>
              <w:right w:val="single" w:sz="4" w:space="0" w:color="000000"/>
            </w:tcBorders>
            <w:shd w:val="clear" w:color="auto" w:fill="auto"/>
            <w:vAlign w:val="center"/>
          </w:tcPr>
          <w:p w14:paraId="5CE471DD" w14:textId="77777777" w:rsidR="00591259" w:rsidRDefault="00591259">
            <w:pPr>
              <w:jc w:val="center"/>
              <w:rPr>
                <w:rFonts w:ascii="宋体" w:hAnsi="宋体" w:cs="宋体"/>
                <w:color w:val="000000"/>
                <w:sz w:val="16"/>
                <w:szCs w:val="16"/>
              </w:rPr>
            </w:pPr>
          </w:p>
        </w:tc>
        <w:tc>
          <w:tcPr>
            <w:tcW w:w="674" w:type="dxa"/>
            <w:gridSpan w:val="3"/>
            <w:tcBorders>
              <w:top w:val="single" w:sz="4" w:space="0" w:color="000000"/>
              <w:left w:val="single" w:sz="4" w:space="0" w:color="000000"/>
              <w:bottom w:val="nil"/>
              <w:right w:val="single" w:sz="4" w:space="0" w:color="000000"/>
            </w:tcBorders>
            <w:shd w:val="clear" w:color="auto" w:fill="auto"/>
            <w:vAlign w:val="center"/>
          </w:tcPr>
          <w:p w14:paraId="42F10C7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有效保障</w:t>
            </w:r>
          </w:p>
        </w:tc>
        <w:tc>
          <w:tcPr>
            <w:tcW w:w="929" w:type="dxa"/>
            <w:gridSpan w:val="3"/>
            <w:tcBorders>
              <w:top w:val="single" w:sz="4" w:space="0" w:color="000000"/>
              <w:left w:val="single" w:sz="4" w:space="0" w:color="000000"/>
              <w:bottom w:val="nil"/>
              <w:right w:val="single" w:sz="4" w:space="0" w:color="000000"/>
            </w:tcBorders>
            <w:shd w:val="clear" w:color="auto" w:fill="auto"/>
            <w:vAlign w:val="center"/>
          </w:tcPr>
          <w:p w14:paraId="347821A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有效保障</w:t>
            </w:r>
          </w:p>
        </w:tc>
        <w:tc>
          <w:tcPr>
            <w:tcW w:w="780" w:type="dxa"/>
            <w:gridSpan w:val="3"/>
            <w:tcBorders>
              <w:top w:val="single" w:sz="4" w:space="0" w:color="000000"/>
              <w:left w:val="single" w:sz="4" w:space="0" w:color="000000"/>
              <w:bottom w:val="nil"/>
              <w:right w:val="single" w:sz="4" w:space="0" w:color="000000"/>
            </w:tcBorders>
            <w:shd w:val="clear" w:color="auto" w:fill="auto"/>
            <w:vAlign w:val="center"/>
          </w:tcPr>
          <w:p w14:paraId="7FAEBC48" w14:textId="77777777" w:rsidR="00591259" w:rsidRDefault="00591259">
            <w:pPr>
              <w:jc w:val="center"/>
              <w:rPr>
                <w:rFonts w:ascii="宋体" w:hAnsi="宋体" w:cs="宋体"/>
                <w:color w:val="000000"/>
                <w:sz w:val="16"/>
                <w:szCs w:val="16"/>
              </w:rPr>
            </w:pPr>
          </w:p>
        </w:tc>
        <w:tc>
          <w:tcPr>
            <w:tcW w:w="690" w:type="dxa"/>
            <w:gridSpan w:val="3"/>
            <w:tcBorders>
              <w:top w:val="single" w:sz="4" w:space="0" w:color="000000"/>
              <w:left w:val="single" w:sz="4" w:space="0" w:color="000000"/>
              <w:bottom w:val="nil"/>
              <w:right w:val="single" w:sz="4" w:space="0" w:color="000000"/>
            </w:tcBorders>
            <w:shd w:val="clear" w:color="auto" w:fill="auto"/>
            <w:vAlign w:val="center"/>
          </w:tcPr>
          <w:p w14:paraId="6D7A091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18" w:type="dxa"/>
            <w:gridSpan w:val="3"/>
            <w:tcBorders>
              <w:top w:val="single" w:sz="4" w:space="0" w:color="000000"/>
              <w:left w:val="single" w:sz="4" w:space="0" w:color="000000"/>
              <w:bottom w:val="nil"/>
              <w:right w:val="single" w:sz="4" w:space="0" w:color="000000"/>
            </w:tcBorders>
            <w:shd w:val="clear" w:color="auto" w:fill="auto"/>
            <w:vAlign w:val="center"/>
          </w:tcPr>
          <w:p w14:paraId="7DBBD02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292C9047" w14:textId="77777777" w:rsidR="00591259" w:rsidRDefault="00591259">
            <w:pPr>
              <w:jc w:val="center"/>
              <w:rPr>
                <w:rFonts w:ascii="宋体" w:hAnsi="宋体" w:cs="宋体"/>
                <w:color w:val="000000"/>
                <w:sz w:val="16"/>
                <w:szCs w:val="16"/>
              </w:rPr>
            </w:pPr>
          </w:p>
        </w:tc>
      </w:tr>
      <w:tr w:rsidR="00591259" w14:paraId="7723C143" w14:textId="77777777">
        <w:trPr>
          <w:trHeight w:val="360"/>
          <w:jc w:val="center"/>
        </w:trPr>
        <w:tc>
          <w:tcPr>
            <w:tcW w:w="376" w:type="dxa"/>
            <w:vMerge/>
            <w:tcBorders>
              <w:top w:val="single" w:sz="4" w:space="0" w:color="000000"/>
              <w:left w:val="single" w:sz="4" w:space="0" w:color="000000"/>
              <w:bottom w:val="nil"/>
              <w:right w:val="single" w:sz="4" w:space="0" w:color="000000"/>
            </w:tcBorders>
            <w:shd w:val="clear" w:color="auto" w:fill="auto"/>
            <w:vAlign w:val="center"/>
          </w:tcPr>
          <w:p w14:paraId="192C95AA" w14:textId="77777777" w:rsidR="00591259" w:rsidRDefault="00591259">
            <w:pPr>
              <w:jc w:val="center"/>
              <w:rPr>
                <w:rFonts w:ascii="宋体" w:hAnsi="宋体" w:cs="宋体"/>
                <w:color w:val="000000"/>
                <w:sz w:val="16"/>
                <w:szCs w:val="16"/>
              </w:rPr>
            </w:pPr>
          </w:p>
        </w:tc>
        <w:tc>
          <w:tcPr>
            <w:tcW w:w="463" w:type="dxa"/>
            <w:gridSpan w:val="4"/>
            <w:vMerge/>
            <w:tcBorders>
              <w:top w:val="single" w:sz="4" w:space="0" w:color="000000"/>
              <w:left w:val="single" w:sz="4" w:space="0" w:color="000000"/>
              <w:bottom w:val="nil"/>
              <w:right w:val="single" w:sz="4" w:space="0" w:color="000000"/>
            </w:tcBorders>
            <w:shd w:val="clear" w:color="auto" w:fill="auto"/>
            <w:vAlign w:val="center"/>
          </w:tcPr>
          <w:p w14:paraId="5E765E91" w14:textId="77777777" w:rsidR="00591259" w:rsidRDefault="00591259">
            <w:pPr>
              <w:jc w:val="center"/>
              <w:rPr>
                <w:rFonts w:ascii="宋体" w:hAnsi="宋体" w:cs="宋体"/>
                <w:color w:val="000000"/>
                <w:sz w:val="16"/>
                <w:szCs w:val="16"/>
              </w:rPr>
            </w:pPr>
          </w:p>
        </w:tc>
        <w:tc>
          <w:tcPr>
            <w:tcW w:w="927" w:type="dxa"/>
            <w:gridSpan w:val="4"/>
            <w:vMerge/>
            <w:tcBorders>
              <w:top w:val="single" w:sz="4" w:space="0" w:color="000000"/>
              <w:left w:val="single" w:sz="4" w:space="0" w:color="000000"/>
              <w:bottom w:val="nil"/>
              <w:right w:val="single" w:sz="4" w:space="0" w:color="000000"/>
            </w:tcBorders>
            <w:shd w:val="clear" w:color="auto" w:fill="auto"/>
            <w:vAlign w:val="center"/>
          </w:tcPr>
          <w:p w14:paraId="7E16C946" w14:textId="77777777" w:rsidR="00591259" w:rsidRDefault="00591259">
            <w:pPr>
              <w:jc w:val="center"/>
              <w:rPr>
                <w:rFonts w:ascii="宋体" w:hAnsi="宋体" w:cs="宋体"/>
                <w:color w:val="000000"/>
                <w:sz w:val="16"/>
                <w:szCs w:val="16"/>
              </w:rPr>
            </w:pPr>
          </w:p>
        </w:tc>
        <w:tc>
          <w:tcPr>
            <w:tcW w:w="1715" w:type="dxa"/>
            <w:gridSpan w:val="2"/>
            <w:tcBorders>
              <w:top w:val="single" w:sz="4" w:space="0" w:color="000000"/>
              <w:left w:val="single" w:sz="4" w:space="0" w:color="000000"/>
              <w:bottom w:val="nil"/>
              <w:right w:val="single" w:sz="4" w:space="0" w:color="000000"/>
            </w:tcBorders>
            <w:shd w:val="clear" w:color="auto" w:fill="auto"/>
            <w:vAlign w:val="center"/>
          </w:tcPr>
          <w:p w14:paraId="4B34722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提高工作人员工作积极性</w:t>
            </w:r>
          </w:p>
        </w:tc>
        <w:tc>
          <w:tcPr>
            <w:tcW w:w="840" w:type="dxa"/>
            <w:gridSpan w:val="4"/>
            <w:tcBorders>
              <w:top w:val="single" w:sz="4" w:space="0" w:color="000000"/>
              <w:left w:val="single" w:sz="4" w:space="0" w:color="000000"/>
              <w:bottom w:val="nil"/>
              <w:right w:val="single" w:sz="4" w:space="0" w:color="000000"/>
            </w:tcBorders>
            <w:shd w:val="clear" w:color="auto" w:fill="auto"/>
            <w:vAlign w:val="center"/>
          </w:tcPr>
          <w:p w14:paraId="360BEF0D"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定性</w:t>
            </w:r>
          </w:p>
        </w:tc>
        <w:tc>
          <w:tcPr>
            <w:tcW w:w="942" w:type="dxa"/>
            <w:gridSpan w:val="3"/>
            <w:tcBorders>
              <w:top w:val="single" w:sz="4" w:space="0" w:color="000000"/>
              <w:left w:val="single" w:sz="4" w:space="0" w:color="000000"/>
              <w:bottom w:val="nil"/>
              <w:right w:val="single" w:sz="4" w:space="0" w:color="000000"/>
            </w:tcBorders>
            <w:shd w:val="clear" w:color="auto" w:fill="auto"/>
            <w:vAlign w:val="center"/>
          </w:tcPr>
          <w:p w14:paraId="02DE97FF" w14:textId="77777777" w:rsidR="00591259" w:rsidRDefault="00591259">
            <w:pPr>
              <w:jc w:val="center"/>
              <w:rPr>
                <w:rFonts w:ascii="宋体" w:hAnsi="宋体" w:cs="宋体"/>
                <w:color w:val="000000"/>
                <w:sz w:val="16"/>
                <w:szCs w:val="16"/>
              </w:rPr>
            </w:pPr>
          </w:p>
        </w:tc>
        <w:tc>
          <w:tcPr>
            <w:tcW w:w="674" w:type="dxa"/>
            <w:gridSpan w:val="3"/>
            <w:tcBorders>
              <w:top w:val="single" w:sz="4" w:space="0" w:color="000000"/>
              <w:left w:val="single" w:sz="4" w:space="0" w:color="000000"/>
              <w:bottom w:val="nil"/>
              <w:right w:val="single" w:sz="4" w:space="0" w:color="000000"/>
            </w:tcBorders>
            <w:shd w:val="clear" w:color="auto" w:fill="auto"/>
            <w:vAlign w:val="center"/>
          </w:tcPr>
          <w:p w14:paraId="3079D60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提高</w:t>
            </w:r>
          </w:p>
        </w:tc>
        <w:tc>
          <w:tcPr>
            <w:tcW w:w="929" w:type="dxa"/>
            <w:gridSpan w:val="3"/>
            <w:tcBorders>
              <w:top w:val="single" w:sz="4" w:space="0" w:color="000000"/>
              <w:left w:val="single" w:sz="4" w:space="0" w:color="000000"/>
              <w:bottom w:val="nil"/>
              <w:right w:val="single" w:sz="4" w:space="0" w:color="000000"/>
            </w:tcBorders>
            <w:shd w:val="clear" w:color="auto" w:fill="auto"/>
            <w:vAlign w:val="center"/>
          </w:tcPr>
          <w:p w14:paraId="4D155DFB"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提高</w:t>
            </w:r>
          </w:p>
        </w:tc>
        <w:tc>
          <w:tcPr>
            <w:tcW w:w="780" w:type="dxa"/>
            <w:gridSpan w:val="3"/>
            <w:tcBorders>
              <w:top w:val="single" w:sz="4" w:space="0" w:color="000000"/>
              <w:left w:val="single" w:sz="4" w:space="0" w:color="000000"/>
              <w:bottom w:val="nil"/>
              <w:right w:val="single" w:sz="4" w:space="0" w:color="000000"/>
            </w:tcBorders>
            <w:shd w:val="clear" w:color="auto" w:fill="auto"/>
            <w:vAlign w:val="center"/>
          </w:tcPr>
          <w:p w14:paraId="47C34BF0" w14:textId="77777777" w:rsidR="00591259" w:rsidRDefault="00591259">
            <w:pPr>
              <w:jc w:val="center"/>
              <w:rPr>
                <w:rFonts w:ascii="宋体" w:hAnsi="宋体" w:cs="宋体"/>
                <w:color w:val="000000"/>
                <w:sz w:val="16"/>
                <w:szCs w:val="16"/>
              </w:rPr>
            </w:pPr>
          </w:p>
        </w:tc>
        <w:tc>
          <w:tcPr>
            <w:tcW w:w="690" w:type="dxa"/>
            <w:gridSpan w:val="3"/>
            <w:tcBorders>
              <w:top w:val="single" w:sz="4" w:space="0" w:color="000000"/>
              <w:left w:val="single" w:sz="4" w:space="0" w:color="000000"/>
              <w:bottom w:val="nil"/>
              <w:right w:val="single" w:sz="4" w:space="0" w:color="000000"/>
            </w:tcBorders>
            <w:shd w:val="clear" w:color="auto" w:fill="auto"/>
            <w:vAlign w:val="center"/>
          </w:tcPr>
          <w:p w14:paraId="2A45034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18" w:type="dxa"/>
            <w:gridSpan w:val="3"/>
            <w:tcBorders>
              <w:top w:val="single" w:sz="4" w:space="0" w:color="000000"/>
              <w:left w:val="single" w:sz="4" w:space="0" w:color="000000"/>
              <w:bottom w:val="nil"/>
              <w:right w:val="single" w:sz="4" w:space="0" w:color="000000"/>
            </w:tcBorders>
            <w:shd w:val="clear" w:color="auto" w:fill="auto"/>
            <w:vAlign w:val="center"/>
          </w:tcPr>
          <w:p w14:paraId="349C0434"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6059FBF5" w14:textId="77777777" w:rsidR="00591259" w:rsidRDefault="00591259">
            <w:pPr>
              <w:jc w:val="center"/>
              <w:rPr>
                <w:rFonts w:ascii="宋体" w:hAnsi="宋体" w:cs="宋体"/>
                <w:color w:val="000000"/>
                <w:sz w:val="16"/>
                <w:szCs w:val="16"/>
              </w:rPr>
            </w:pPr>
          </w:p>
        </w:tc>
      </w:tr>
      <w:tr w:rsidR="00591259" w14:paraId="541D4D6C" w14:textId="77777777">
        <w:trPr>
          <w:trHeight w:val="360"/>
          <w:jc w:val="center"/>
        </w:trPr>
        <w:tc>
          <w:tcPr>
            <w:tcW w:w="376" w:type="dxa"/>
            <w:vMerge/>
            <w:tcBorders>
              <w:top w:val="single" w:sz="4" w:space="0" w:color="000000"/>
              <w:left w:val="single" w:sz="4" w:space="0" w:color="000000"/>
              <w:bottom w:val="nil"/>
              <w:right w:val="single" w:sz="4" w:space="0" w:color="000000"/>
            </w:tcBorders>
            <w:shd w:val="clear" w:color="auto" w:fill="auto"/>
            <w:vAlign w:val="center"/>
          </w:tcPr>
          <w:p w14:paraId="31BA30AF" w14:textId="77777777" w:rsidR="00591259" w:rsidRDefault="00591259">
            <w:pPr>
              <w:jc w:val="center"/>
              <w:rPr>
                <w:rFonts w:ascii="宋体" w:hAnsi="宋体" w:cs="宋体"/>
                <w:color w:val="000000"/>
                <w:sz w:val="16"/>
                <w:szCs w:val="16"/>
              </w:rPr>
            </w:pPr>
          </w:p>
        </w:tc>
        <w:tc>
          <w:tcPr>
            <w:tcW w:w="463" w:type="dxa"/>
            <w:gridSpan w:val="4"/>
            <w:vMerge/>
            <w:tcBorders>
              <w:top w:val="single" w:sz="4" w:space="0" w:color="000000"/>
              <w:left w:val="single" w:sz="4" w:space="0" w:color="000000"/>
              <w:bottom w:val="nil"/>
              <w:right w:val="single" w:sz="4" w:space="0" w:color="000000"/>
            </w:tcBorders>
            <w:shd w:val="clear" w:color="auto" w:fill="auto"/>
            <w:vAlign w:val="center"/>
          </w:tcPr>
          <w:p w14:paraId="4EEA8177" w14:textId="77777777" w:rsidR="00591259" w:rsidRDefault="00591259">
            <w:pPr>
              <w:jc w:val="center"/>
              <w:rPr>
                <w:rFonts w:ascii="宋体" w:hAnsi="宋体" w:cs="宋体"/>
                <w:color w:val="000000"/>
                <w:sz w:val="16"/>
                <w:szCs w:val="16"/>
              </w:rPr>
            </w:pPr>
          </w:p>
        </w:tc>
        <w:tc>
          <w:tcPr>
            <w:tcW w:w="927" w:type="dxa"/>
            <w:gridSpan w:val="4"/>
            <w:tcBorders>
              <w:top w:val="single" w:sz="4" w:space="0" w:color="000000"/>
              <w:left w:val="single" w:sz="4" w:space="0" w:color="000000"/>
              <w:bottom w:val="nil"/>
              <w:right w:val="single" w:sz="4" w:space="0" w:color="000000"/>
            </w:tcBorders>
            <w:shd w:val="clear" w:color="auto" w:fill="auto"/>
            <w:vAlign w:val="center"/>
          </w:tcPr>
          <w:p w14:paraId="15758E8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生态效益</w:t>
            </w:r>
          </w:p>
        </w:tc>
        <w:tc>
          <w:tcPr>
            <w:tcW w:w="1715" w:type="dxa"/>
            <w:gridSpan w:val="2"/>
            <w:tcBorders>
              <w:top w:val="single" w:sz="4" w:space="0" w:color="000000"/>
              <w:left w:val="single" w:sz="4" w:space="0" w:color="000000"/>
              <w:bottom w:val="nil"/>
              <w:right w:val="single" w:sz="4" w:space="0" w:color="000000"/>
            </w:tcBorders>
            <w:shd w:val="clear" w:color="auto" w:fill="auto"/>
            <w:vAlign w:val="center"/>
          </w:tcPr>
          <w:p w14:paraId="59EA3BF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w:t>
            </w:r>
          </w:p>
        </w:tc>
        <w:tc>
          <w:tcPr>
            <w:tcW w:w="840" w:type="dxa"/>
            <w:gridSpan w:val="4"/>
            <w:tcBorders>
              <w:top w:val="single" w:sz="4" w:space="0" w:color="000000"/>
              <w:left w:val="single" w:sz="4" w:space="0" w:color="000000"/>
              <w:bottom w:val="nil"/>
              <w:right w:val="single" w:sz="4" w:space="0" w:color="000000"/>
            </w:tcBorders>
            <w:shd w:val="clear" w:color="auto" w:fill="auto"/>
            <w:vAlign w:val="center"/>
          </w:tcPr>
          <w:p w14:paraId="0A0A776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定性</w:t>
            </w:r>
          </w:p>
        </w:tc>
        <w:tc>
          <w:tcPr>
            <w:tcW w:w="942" w:type="dxa"/>
            <w:gridSpan w:val="3"/>
            <w:tcBorders>
              <w:top w:val="single" w:sz="4" w:space="0" w:color="000000"/>
              <w:left w:val="single" w:sz="4" w:space="0" w:color="000000"/>
              <w:bottom w:val="nil"/>
              <w:right w:val="single" w:sz="4" w:space="0" w:color="000000"/>
            </w:tcBorders>
            <w:shd w:val="clear" w:color="auto" w:fill="auto"/>
            <w:vAlign w:val="center"/>
          </w:tcPr>
          <w:p w14:paraId="4E935EA4" w14:textId="77777777" w:rsidR="00591259" w:rsidRDefault="00591259">
            <w:pPr>
              <w:jc w:val="center"/>
              <w:rPr>
                <w:rFonts w:ascii="宋体" w:hAnsi="宋体" w:cs="宋体"/>
                <w:color w:val="000000"/>
                <w:sz w:val="16"/>
                <w:szCs w:val="16"/>
              </w:rPr>
            </w:pPr>
          </w:p>
        </w:tc>
        <w:tc>
          <w:tcPr>
            <w:tcW w:w="674" w:type="dxa"/>
            <w:gridSpan w:val="3"/>
            <w:tcBorders>
              <w:top w:val="single" w:sz="4" w:space="0" w:color="000000"/>
              <w:left w:val="single" w:sz="4" w:space="0" w:color="000000"/>
              <w:bottom w:val="nil"/>
              <w:right w:val="single" w:sz="4" w:space="0" w:color="000000"/>
            </w:tcBorders>
            <w:shd w:val="clear" w:color="auto" w:fill="auto"/>
            <w:vAlign w:val="center"/>
          </w:tcPr>
          <w:p w14:paraId="06A2AA9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w:t>
            </w:r>
          </w:p>
        </w:tc>
        <w:tc>
          <w:tcPr>
            <w:tcW w:w="929" w:type="dxa"/>
            <w:gridSpan w:val="3"/>
            <w:tcBorders>
              <w:top w:val="single" w:sz="4" w:space="0" w:color="000000"/>
              <w:left w:val="single" w:sz="4" w:space="0" w:color="000000"/>
              <w:bottom w:val="nil"/>
              <w:right w:val="single" w:sz="4" w:space="0" w:color="000000"/>
            </w:tcBorders>
            <w:shd w:val="clear" w:color="auto" w:fill="auto"/>
            <w:vAlign w:val="center"/>
          </w:tcPr>
          <w:p w14:paraId="29767995"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无</w:t>
            </w:r>
          </w:p>
        </w:tc>
        <w:tc>
          <w:tcPr>
            <w:tcW w:w="780" w:type="dxa"/>
            <w:gridSpan w:val="3"/>
            <w:tcBorders>
              <w:top w:val="single" w:sz="4" w:space="0" w:color="000000"/>
              <w:left w:val="single" w:sz="4" w:space="0" w:color="000000"/>
              <w:bottom w:val="nil"/>
              <w:right w:val="single" w:sz="4" w:space="0" w:color="000000"/>
            </w:tcBorders>
            <w:shd w:val="clear" w:color="auto" w:fill="auto"/>
            <w:vAlign w:val="center"/>
          </w:tcPr>
          <w:p w14:paraId="41231B1A" w14:textId="77777777" w:rsidR="00591259" w:rsidRDefault="00591259">
            <w:pPr>
              <w:jc w:val="center"/>
              <w:rPr>
                <w:rFonts w:ascii="宋体" w:hAnsi="宋体" w:cs="宋体"/>
                <w:color w:val="000000"/>
                <w:sz w:val="16"/>
                <w:szCs w:val="16"/>
              </w:rPr>
            </w:pPr>
          </w:p>
        </w:tc>
        <w:tc>
          <w:tcPr>
            <w:tcW w:w="690" w:type="dxa"/>
            <w:gridSpan w:val="3"/>
            <w:tcBorders>
              <w:top w:val="single" w:sz="4" w:space="0" w:color="000000"/>
              <w:left w:val="single" w:sz="4" w:space="0" w:color="000000"/>
              <w:bottom w:val="nil"/>
              <w:right w:val="single" w:sz="4" w:space="0" w:color="000000"/>
            </w:tcBorders>
            <w:shd w:val="clear" w:color="auto" w:fill="auto"/>
            <w:vAlign w:val="center"/>
          </w:tcPr>
          <w:p w14:paraId="7AD3835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18" w:type="dxa"/>
            <w:gridSpan w:val="3"/>
            <w:tcBorders>
              <w:top w:val="single" w:sz="4" w:space="0" w:color="000000"/>
              <w:left w:val="single" w:sz="4" w:space="0" w:color="000000"/>
              <w:bottom w:val="nil"/>
              <w:right w:val="single" w:sz="4" w:space="0" w:color="000000"/>
            </w:tcBorders>
            <w:shd w:val="clear" w:color="auto" w:fill="auto"/>
            <w:vAlign w:val="center"/>
          </w:tcPr>
          <w:p w14:paraId="1F62AB1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2749C528" w14:textId="77777777" w:rsidR="00591259" w:rsidRDefault="00591259">
            <w:pPr>
              <w:jc w:val="center"/>
              <w:rPr>
                <w:rFonts w:ascii="宋体" w:hAnsi="宋体" w:cs="宋体"/>
                <w:color w:val="000000"/>
                <w:sz w:val="16"/>
                <w:szCs w:val="16"/>
              </w:rPr>
            </w:pPr>
          </w:p>
        </w:tc>
      </w:tr>
      <w:tr w:rsidR="00591259" w14:paraId="7122410B" w14:textId="77777777">
        <w:trPr>
          <w:trHeight w:val="360"/>
          <w:jc w:val="center"/>
        </w:trPr>
        <w:tc>
          <w:tcPr>
            <w:tcW w:w="376" w:type="dxa"/>
            <w:vMerge/>
            <w:tcBorders>
              <w:top w:val="single" w:sz="4" w:space="0" w:color="000000"/>
              <w:left w:val="single" w:sz="4" w:space="0" w:color="000000"/>
              <w:bottom w:val="nil"/>
              <w:right w:val="single" w:sz="4" w:space="0" w:color="000000"/>
            </w:tcBorders>
            <w:shd w:val="clear" w:color="auto" w:fill="auto"/>
            <w:vAlign w:val="center"/>
          </w:tcPr>
          <w:p w14:paraId="0330036D" w14:textId="77777777" w:rsidR="00591259" w:rsidRDefault="00591259">
            <w:pPr>
              <w:jc w:val="center"/>
              <w:rPr>
                <w:rFonts w:ascii="宋体" w:hAnsi="宋体" w:cs="宋体"/>
                <w:color w:val="000000"/>
                <w:sz w:val="16"/>
                <w:szCs w:val="16"/>
              </w:rPr>
            </w:pPr>
          </w:p>
        </w:tc>
        <w:tc>
          <w:tcPr>
            <w:tcW w:w="463" w:type="dxa"/>
            <w:gridSpan w:val="4"/>
            <w:vMerge/>
            <w:tcBorders>
              <w:top w:val="single" w:sz="4" w:space="0" w:color="000000"/>
              <w:left w:val="single" w:sz="4" w:space="0" w:color="000000"/>
              <w:bottom w:val="nil"/>
              <w:right w:val="single" w:sz="4" w:space="0" w:color="000000"/>
            </w:tcBorders>
            <w:shd w:val="clear" w:color="auto" w:fill="auto"/>
            <w:vAlign w:val="center"/>
          </w:tcPr>
          <w:p w14:paraId="6400223F" w14:textId="77777777" w:rsidR="00591259" w:rsidRDefault="00591259">
            <w:pPr>
              <w:jc w:val="center"/>
              <w:rPr>
                <w:rFonts w:ascii="宋体" w:hAnsi="宋体" w:cs="宋体"/>
                <w:color w:val="000000"/>
                <w:sz w:val="16"/>
                <w:szCs w:val="16"/>
              </w:rPr>
            </w:pPr>
          </w:p>
        </w:tc>
        <w:tc>
          <w:tcPr>
            <w:tcW w:w="927" w:type="dxa"/>
            <w:gridSpan w:val="4"/>
            <w:vMerge w:val="restart"/>
            <w:tcBorders>
              <w:top w:val="single" w:sz="4" w:space="0" w:color="000000"/>
              <w:left w:val="single" w:sz="4" w:space="0" w:color="000000"/>
              <w:bottom w:val="nil"/>
              <w:right w:val="single" w:sz="4" w:space="0" w:color="000000"/>
            </w:tcBorders>
            <w:shd w:val="clear" w:color="auto" w:fill="auto"/>
            <w:vAlign w:val="center"/>
          </w:tcPr>
          <w:p w14:paraId="742EA6D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可持续影响</w:t>
            </w:r>
          </w:p>
        </w:tc>
        <w:tc>
          <w:tcPr>
            <w:tcW w:w="1715" w:type="dxa"/>
            <w:gridSpan w:val="2"/>
            <w:tcBorders>
              <w:top w:val="single" w:sz="4" w:space="0" w:color="000000"/>
              <w:left w:val="single" w:sz="4" w:space="0" w:color="000000"/>
              <w:bottom w:val="nil"/>
              <w:right w:val="single" w:sz="4" w:space="0" w:color="000000"/>
            </w:tcBorders>
            <w:shd w:val="clear" w:color="auto" w:fill="auto"/>
            <w:vAlign w:val="center"/>
          </w:tcPr>
          <w:p w14:paraId="3CC2D8A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工资发放持续发挥作用</w:t>
            </w:r>
          </w:p>
        </w:tc>
        <w:tc>
          <w:tcPr>
            <w:tcW w:w="840" w:type="dxa"/>
            <w:gridSpan w:val="4"/>
            <w:tcBorders>
              <w:top w:val="single" w:sz="4" w:space="0" w:color="000000"/>
              <w:left w:val="single" w:sz="4" w:space="0" w:color="000000"/>
              <w:bottom w:val="nil"/>
              <w:right w:val="single" w:sz="4" w:space="0" w:color="000000"/>
            </w:tcBorders>
            <w:shd w:val="clear" w:color="auto" w:fill="auto"/>
            <w:vAlign w:val="center"/>
          </w:tcPr>
          <w:p w14:paraId="19FD423A"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定性</w:t>
            </w:r>
          </w:p>
        </w:tc>
        <w:tc>
          <w:tcPr>
            <w:tcW w:w="942" w:type="dxa"/>
            <w:gridSpan w:val="3"/>
            <w:tcBorders>
              <w:top w:val="single" w:sz="4" w:space="0" w:color="000000"/>
              <w:left w:val="single" w:sz="4" w:space="0" w:color="000000"/>
              <w:bottom w:val="nil"/>
              <w:right w:val="single" w:sz="4" w:space="0" w:color="000000"/>
            </w:tcBorders>
            <w:shd w:val="clear" w:color="auto" w:fill="auto"/>
            <w:vAlign w:val="center"/>
          </w:tcPr>
          <w:p w14:paraId="23E26537" w14:textId="77777777" w:rsidR="00591259" w:rsidRDefault="00591259">
            <w:pPr>
              <w:jc w:val="center"/>
              <w:rPr>
                <w:rFonts w:ascii="宋体" w:hAnsi="宋体" w:cs="宋体"/>
                <w:color w:val="000000"/>
                <w:sz w:val="16"/>
                <w:szCs w:val="16"/>
              </w:rPr>
            </w:pPr>
          </w:p>
        </w:tc>
        <w:tc>
          <w:tcPr>
            <w:tcW w:w="674" w:type="dxa"/>
            <w:gridSpan w:val="3"/>
            <w:tcBorders>
              <w:top w:val="single" w:sz="4" w:space="0" w:color="000000"/>
              <w:left w:val="single" w:sz="4" w:space="0" w:color="000000"/>
              <w:bottom w:val="nil"/>
              <w:right w:val="single" w:sz="4" w:space="0" w:color="000000"/>
            </w:tcBorders>
            <w:shd w:val="clear" w:color="auto" w:fill="auto"/>
            <w:vAlign w:val="center"/>
          </w:tcPr>
          <w:p w14:paraId="3F51C70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长期</w:t>
            </w:r>
          </w:p>
        </w:tc>
        <w:tc>
          <w:tcPr>
            <w:tcW w:w="929" w:type="dxa"/>
            <w:gridSpan w:val="3"/>
            <w:tcBorders>
              <w:top w:val="single" w:sz="4" w:space="0" w:color="000000"/>
              <w:left w:val="single" w:sz="4" w:space="0" w:color="000000"/>
              <w:bottom w:val="nil"/>
              <w:right w:val="single" w:sz="4" w:space="0" w:color="000000"/>
            </w:tcBorders>
            <w:shd w:val="clear" w:color="auto" w:fill="auto"/>
            <w:vAlign w:val="center"/>
          </w:tcPr>
          <w:p w14:paraId="3F4CF511"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长期</w:t>
            </w:r>
          </w:p>
        </w:tc>
        <w:tc>
          <w:tcPr>
            <w:tcW w:w="780" w:type="dxa"/>
            <w:gridSpan w:val="3"/>
            <w:tcBorders>
              <w:top w:val="single" w:sz="4" w:space="0" w:color="000000"/>
              <w:left w:val="single" w:sz="4" w:space="0" w:color="000000"/>
              <w:bottom w:val="nil"/>
              <w:right w:val="single" w:sz="4" w:space="0" w:color="000000"/>
            </w:tcBorders>
            <w:shd w:val="clear" w:color="auto" w:fill="auto"/>
            <w:vAlign w:val="center"/>
          </w:tcPr>
          <w:p w14:paraId="06625662" w14:textId="77777777" w:rsidR="00591259" w:rsidRDefault="00591259">
            <w:pPr>
              <w:jc w:val="center"/>
              <w:rPr>
                <w:rFonts w:ascii="宋体" w:hAnsi="宋体" w:cs="宋体"/>
                <w:color w:val="000000"/>
                <w:sz w:val="16"/>
                <w:szCs w:val="16"/>
              </w:rPr>
            </w:pPr>
          </w:p>
        </w:tc>
        <w:tc>
          <w:tcPr>
            <w:tcW w:w="690" w:type="dxa"/>
            <w:gridSpan w:val="3"/>
            <w:tcBorders>
              <w:top w:val="single" w:sz="4" w:space="0" w:color="000000"/>
              <w:left w:val="single" w:sz="4" w:space="0" w:color="000000"/>
              <w:bottom w:val="nil"/>
              <w:right w:val="single" w:sz="4" w:space="0" w:color="000000"/>
            </w:tcBorders>
            <w:shd w:val="clear" w:color="auto" w:fill="auto"/>
            <w:vAlign w:val="center"/>
          </w:tcPr>
          <w:p w14:paraId="0598B2D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18" w:type="dxa"/>
            <w:gridSpan w:val="3"/>
            <w:tcBorders>
              <w:top w:val="single" w:sz="4" w:space="0" w:color="000000"/>
              <w:left w:val="single" w:sz="4" w:space="0" w:color="000000"/>
              <w:bottom w:val="nil"/>
              <w:right w:val="single" w:sz="4" w:space="0" w:color="000000"/>
            </w:tcBorders>
            <w:shd w:val="clear" w:color="auto" w:fill="auto"/>
            <w:vAlign w:val="center"/>
          </w:tcPr>
          <w:p w14:paraId="4E118F4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12B2D1AB" w14:textId="77777777" w:rsidR="00591259" w:rsidRDefault="00591259">
            <w:pPr>
              <w:jc w:val="center"/>
              <w:rPr>
                <w:rFonts w:ascii="宋体" w:hAnsi="宋体" w:cs="宋体"/>
                <w:color w:val="000000"/>
                <w:sz w:val="16"/>
                <w:szCs w:val="16"/>
              </w:rPr>
            </w:pPr>
          </w:p>
        </w:tc>
      </w:tr>
      <w:tr w:rsidR="00591259" w14:paraId="615A43DB" w14:textId="77777777">
        <w:trPr>
          <w:trHeight w:val="360"/>
          <w:jc w:val="center"/>
        </w:trPr>
        <w:tc>
          <w:tcPr>
            <w:tcW w:w="376" w:type="dxa"/>
            <w:vMerge/>
            <w:tcBorders>
              <w:top w:val="single" w:sz="4" w:space="0" w:color="000000"/>
              <w:left w:val="single" w:sz="4" w:space="0" w:color="000000"/>
              <w:bottom w:val="nil"/>
              <w:right w:val="single" w:sz="4" w:space="0" w:color="000000"/>
            </w:tcBorders>
            <w:shd w:val="clear" w:color="auto" w:fill="auto"/>
            <w:vAlign w:val="center"/>
          </w:tcPr>
          <w:p w14:paraId="4A263E7A" w14:textId="77777777" w:rsidR="00591259" w:rsidRDefault="00591259">
            <w:pPr>
              <w:jc w:val="center"/>
              <w:rPr>
                <w:rFonts w:ascii="宋体" w:hAnsi="宋体" w:cs="宋体"/>
                <w:color w:val="000000"/>
                <w:sz w:val="16"/>
                <w:szCs w:val="16"/>
              </w:rPr>
            </w:pPr>
          </w:p>
        </w:tc>
        <w:tc>
          <w:tcPr>
            <w:tcW w:w="463" w:type="dxa"/>
            <w:gridSpan w:val="4"/>
            <w:vMerge/>
            <w:tcBorders>
              <w:top w:val="single" w:sz="4" w:space="0" w:color="000000"/>
              <w:left w:val="single" w:sz="4" w:space="0" w:color="000000"/>
              <w:bottom w:val="nil"/>
              <w:right w:val="single" w:sz="4" w:space="0" w:color="000000"/>
            </w:tcBorders>
            <w:shd w:val="clear" w:color="auto" w:fill="auto"/>
            <w:vAlign w:val="center"/>
          </w:tcPr>
          <w:p w14:paraId="3837B559" w14:textId="77777777" w:rsidR="00591259" w:rsidRDefault="00591259">
            <w:pPr>
              <w:jc w:val="center"/>
              <w:rPr>
                <w:rFonts w:ascii="宋体" w:hAnsi="宋体" w:cs="宋体"/>
                <w:color w:val="000000"/>
                <w:sz w:val="16"/>
                <w:szCs w:val="16"/>
              </w:rPr>
            </w:pPr>
          </w:p>
        </w:tc>
        <w:tc>
          <w:tcPr>
            <w:tcW w:w="927" w:type="dxa"/>
            <w:gridSpan w:val="4"/>
            <w:vMerge/>
            <w:tcBorders>
              <w:top w:val="single" w:sz="4" w:space="0" w:color="000000"/>
              <w:left w:val="single" w:sz="4" w:space="0" w:color="000000"/>
              <w:bottom w:val="nil"/>
              <w:right w:val="single" w:sz="4" w:space="0" w:color="000000"/>
            </w:tcBorders>
            <w:shd w:val="clear" w:color="auto" w:fill="auto"/>
            <w:vAlign w:val="center"/>
          </w:tcPr>
          <w:p w14:paraId="4C34E7CE" w14:textId="77777777" w:rsidR="00591259" w:rsidRDefault="00591259">
            <w:pPr>
              <w:jc w:val="center"/>
              <w:rPr>
                <w:rFonts w:ascii="宋体" w:hAnsi="宋体" w:cs="宋体"/>
                <w:color w:val="000000"/>
                <w:sz w:val="16"/>
                <w:szCs w:val="16"/>
              </w:rPr>
            </w:pPr>
          </w:p>
        </w:tc>
        <w:tc>
          <w:tcPr>
            <w:tcW w:w="1715" w:type="dxa"/>
            <w:gridSpan w:val="2"/>
            <w:tcBorders>
              <w:top w:val="single" w:sz="4" w:space="0" w:color="000000"/>
              <w:left w:val="single" w:sz="4" w:space="0" w:color="000000"/>
              <w:bottom w:val="nil"/>
              <w:right w:val="single" w:sz="4" w:space="0" w:color="000000"/>
            </w:tcBorders>
            <w:shd w:val="clear" w:color="auto" w:fill="auto"/>
            <w:vAlign w:val="center"/>
          </w:tcPr>
          <w:p w14:paraId="24ADA6D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在节约的基础上保持可持续影响</w:t>
            </w:r>
          </w:p>
        </w:tc>
        <w:tc>
          <w:tcPr>
            <w:tcW w:w="840" w:type="dxa"/>
            <w:gridSpan w:val="4"/>
            <w:tcBorders>
              <w:top w:val="single" w:sz="4" w:space="0" w:color="000000"/>
              <w:left w:val="single" w:sz="4" w:space="0" w:color="000000"/>
              <w:bottom w:val="nil"/>
              <w:right w:val="single" w:sz="4" w:space="0" w:color="000000"/>
            </w:tcBorders>
            <w:shd w:val="clear" w:color="auto" w:fill="auto"/>
            <w:vAlign w:val="center"/>
          </w:tcPr>
          <w:p w14:paraId="34E5B017"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定性</w:t>
            </w:r>
          </w:p>
        </w:tc>
        <w:tc>
          <w:tcPr>
            <w:tcW w:w="942" w:type="dxa"/>
            <w:gridSpan w:val="3"/>
            <w:tcBorders>
              <w:top w:val="single" w:sz="4" w:space="0" w:color="000000"/>
              <w:left w:val="single" w:sz="4" w:space="0" w:color="000000"/>
              <w:bottom w:val="nil"/>
              <w:right w:val="single" w:sz="4" w:space="0" w:color="000000"/>
            </w:tcBorders>
            <w:shd w:val="clear" w:color="auto" w:fill="auto"/>
            <w:vAlign w:val="center"/>
          </w:tcPr>
          <w:p w14:paraId="6AA1281D" w14:textId="77777777" w:rsidR="00591259" w:rsidRDefault="00591259">
            <w:pPr>
              <w:jc w:val="center"/>
              <w:rPr>
                <w:rFonts w:ascii="宋体" w:hAnsi="宋体" w:cs="宋体"/>
                <w:color w:val="000000"/>
                <w:sz w:val="16"/>
                <w:szCs w:val="16"/>
              </w:rPr>
            </w:pPr>
          </w:p>
        </w:tc>
        <w:tc>
          <w:tcPr>
            <w:tcW w:w="674" w:type="dxa"/>
            <w:gridSpan w:val="3"/>
            <w:tcBorders>
              <w:top w:val="single" w:sz="4" w:space="0" w:color="000000"/>
              <w:left w:val="single" w:sz="4" w:space="0" w:color="000000"/>
              <w:bottom w:val="nil"/>
              <w:right w:val="single" w:sz="4" w:space="0" w:color="000000"/>
            </w:tcBorders>
            <w:shd w:val="clear" w:color="auto" w:fill="auto"/>
            <w:vAlign w:val="center"/>
          </w:tcPr>
          <w:p w14:paraId="438CBE7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有效提升</w:t>
            </w:r>
          </w:p>
        </w:tc>
        <w:tc>
          <w:tcPr>
            <w:tcW w:w="929" w:type="dxa"/>
            <w:gridSpan w:val="3"/>
            <w:tcBorders>
              <w:top w:val="single" w:sz="4" w:space="0" w:color="000000"/>
              <w:left w:val="single" w:sz="4" w:space="0" w:color="000000"/>
              <w:bottom w:val="nil"/>
              <w:right w:val="single" w:sz="4" w:space="0" w:color="000000"/>
            </w:tcBorders>
            <w:shd w:val="clear" w:color="auto" w:fill="auto"/>
            <w:vAlign w:val="center"/>
          </w:tcPr>
          <w:p w14:paraId="0974DF7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有效提升</w:t>
            </w:r>
          </w:p>
        </w:tc>
        <w:tc>
          <w:tcPr>
            <w:tcW w:w="780" w:type="dxa"/>
            <w:gridSpan w:val="3"/>
            <w:tcBorders>
              <w:top w:val="single" w:sz="4" w:space="0" w:color="000000"/>
              <w:left w:val="single" w:sz="4" w:space="0" w:color="000000"/>
              <w:bottom w:val="nil"/>
              <w:right w:val="single" w:sz="4" w:space="0" w:color="000000"/>
            </w:tcBorders>
            <w:shd w:val="clear" w:color="auto" w:fill="auto"/>
            <w:vAlign w:val="center"/>
          </w:tcPr>
          <w:p w14:paraId="63AC823C" w14:textId="77777777" w:rsidR="00591259" w:rsidRDefault="00591259">
            <w:pPr>
              <w:jc w:val="center"/>
              <w:rPr>
                <w:rFonts w:ascii="宋体" w:hAnsi="宋体" w:cs="宋体"/>
                <w:color w:val="000000"/>
                <w:sz w:val="16"/>
                <w:szCs w:val="16"/>
              </w:rPr>
            </w:pPr>
          </w:p>
        </w:tc>
        <w:tc>
          <w:tcPr>
            <w:tcW w:w="690" w:type="dxa"/>
            <w:gridSpan w:val="3"/>
            <w:tcBorders>
              <w:top w:val="single" w:sz="4" w:space="0" w:color="000000"/>
              <w:left w:val="single" w:sz="4" w:space="0" w:color="000000"/>
              <w:bottom w:val="nil"/>
              <w:right w:val="single" w:sz="4" w:space="0" w:color="000000"/>
            </w:tcBorders>
            <w:shd w:val="clear" w:color="auto" w:fill="auto"/>
            <w:vAlign w:val="center"/>
          </w:tcPr>
          <w:p w14:paraId="6C0D1AA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618" w:type="dxa"/>
            <w:gridSpan w:val="3"/>
            <w:tcBorders>
              <w:top w:val="single" w:sz="4" w:space="0" w:color="000000"/>
              <w:left w:val="single" w:sz="4" w:space="0" w:color="000000"/>
              <w:bottom w:val="nil"/>
              <w:right w:val="single" w:sz="4" w:space="0" w:color="000000"/>
            </w:tcBorders>
            <w:shd w:val="clear" w:color="auto" w:fill="auto"/>
            <w:vAlign w:val="center"/>
          </w:tcPr>
          <w:p w14:paraId="4DC35C5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5ABB5FE2" w14:textId="77777777" w:rsidR="00591259" w:rsidRDefault="00591259">
            <w:pPr>
              <w:jc w:val="center"/>
              <w:rPr>
                <w:rFonts w:ascii="宋体" w:hAnsi="宋体" w:cs="宋体"/>
                <w:color w:val="000000"/>
                <w:sz w:val="16"/>
                <w:szCs w:val="16"/>
              </w:rPr>
            </w:pPr>
          </w:p>
        </w:tc>
      </w:tr>
      <w:tr w:rsidR="00591259" w14:paraId="0C36C4AF" w14:textId="77777777">
        <w:trPr>
          <w:trHeight w:val="360"/>
          <w:jc w:val="center"/>
        </w:trPr>
        <w:tc>
          <w:tcPr>
            <w:tcW w:w="376" w:type="dxa"/>
            <w:vMerge/>
            <w:tcBorders>
              <w:top w:val="single" w:sz="4" w:space="0" w:color="000000"/>
              <w:left w:val="single" w:sz="4" w:space="0" w:color="000000"/>
              <w:bottom w:val="nil"/>
              <w:right w:val="single" w:sz="4" w:space="0" w:color="000000"/>
            </w:tcBorders>
            <w:shd w:val="clear" w:color="auto" w:fill="auto"/>
            <w:vAlign w:val="center"/>
          </w:tcPr>
          <w:p w14:paraId="5EEA11D5" w14:textId="77777777" w:rsidR="00591259" w:rsidRDefault="00591259">
            <w:pPr>
              <w:jc w:val="center"/>
              <w:rPr>
                <w:rFonts w:ascii="宋体" w:hAnsi="宋体" w:cs="宋体"/>
                <w:color w:val="000000"/>
                <w:sz w:val="16"/>
                <w:szCs w:val="16"/>
              </w:rPr>
            </w:pPr>
          </w:p>
        </w:tc>
        <w:tc>
          <w:tcPr>
            <w:tcW w:w="463" w:type="dxa"/>
            <w:gridSpan w:val="4"/>
            <w:tcBorders>
              <w:top w:val="single" w:sz="4" w:space="0" w:color="000000"/>
              <w:left w:val="single" w:sz="4" w:space="0" w:color="000000"/>
              <w:bottom w:val="nil"/>
              <w:right w:val="single" w:sz="4" w:space="0" w:color="000000"/>
            </w:tcBorders>
            <w:shd w:val="clear" w:color="auto" w:fill="auto"/>
            <w:vAlign w:val="center"/>
          </w:tcPr>
          <w:p w14:paraId="54BAFA1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满意度指标</w:t>
            </w:r>
          </w:p>
        </w:tc>
        <w:tc>
          <w:tcPr>
            <w:tcW w:w="927" w:type="dxa"/>
            <w:gridSpan w:val="4"/>
            <w:tcBorders>
              <w:top w:val="single" w:sz="4" w:space="0" w:color="000000"/>
              <w:left w:val="single" w:sz="4" w:space="0" w:color="000000"/>
              <w:bottom w:val="nil"/>
              <w:right w:val="single" w:sz="4" w:space="0" w:color="000000"/>
            </w:tcBorders>
            <w:shd w:val="clear" w:color="auto" w:fill="auto"/>
            <w:vAlign w:val="center"/>
          </w:tcPr>
          <w:p w14:paraId="2418F27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服务对象满意度</w:t>
            </w:r>
          </w:p>
        </w:tc>
        <w:tc>
          <w:tcPr>
            <w:tcW w:w="1715" w:type="dxa"/>
            <w:gridSpan w:val="2"/>
            <w:tcBorders>
              <w:top w:val="single" w:sz="4" w:space="0" w:color="000000"/>
              <w:left w:val="single" w:sz="4" w:space="0" w:color="000000"/>
              <w:bottom w:val="nil"/>
              <w:right w:val="single" w:sz="4" w:space="0" w:color="000000"/>
            </w:tcBorders>
            <w:shd w:val="clear" w:color="auto" w:fill="auto"/>
            <w:vAlign w:val="center"/>
          </w:tcPr>
          <w:p w14:paraId="6C19815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聘用人员满意度</w:t>
            </w:r>
          </w:p>
        </w:tc>
        <w:tc>
          <w:tcPr>
            <w:tcW w:w="840" w:type="dxa"/>
            <w:gridSpan w:val="4"/>
            <w:tcBorders>
              <w:top w:val="single" w:sz="4" w:space="0" w:color="000000"/>
              <w:left w:val="single" w:sz="4" w:space="0" w:color="000000"/>
              <w:bottom w:val="nil"/>
              <w:right w:val="single" w:sz="4" w:space="0" w:color="000000"/>
            </w:tcBorders>
            <w:shd w:val="clear" w:color="auto" w:fill="auto"/>
            <w:vAlign w:val="center"/>
          </w:tcPr>
          <w:p w14:paraId="29849BF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正向</w:t>
            </w:r>
          </w:p>
        </w:tc>
        <w:tc>
          <w:tcPr>
            <w:tcW w:w="942" w:type="dxa"/>
            <w:gridSpan w:val="3"/>
            <w:tcBorders>
              <w:top w:val="single" w:sz="4" w:space="0" w:color="000000"/>
              <w:left w:val="single" w:sz="4" w:space="0" w:color="000000"/>
              <w:bottom w:val="nil"/>
              <w:right w:val="single" w:sz="4" w:space="0" w:color="000000"/>
            </w:tcBorders>
            <w:shd w:val="clear" w:color="auto" w:fill="auto"/>
            <w:vAlign w:val="center"/>
          </w:tcPr>
          <w:p w14:paraId="5F60EC3C"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大于等于</w:t>
            </w:r>
          </w:p>
        </w:tc>
        <w:tc>
          <w:tcPr>
            <w:tcW w:w="674" w:type="dxa"/>
            <w:gridSpan w:val="3"/>
            <w:tcBorders>
              <w:top w:val="single" w:sz="4" w:space="0" w:color="000000"/>
              <w:left w:val="single" w:sz="4" w:space="0" w:color="000000"/>
              <w:bottom w:val="nil"/>
              <w:right w:val="single" w:sz="4" w:space="0" w:color="000000"/>
            </w:tcBorders>
            <w:shd w:val="clear" w:color="auto" w:fill="auto"/>
            <w:vAlign w:val="center"/>
          </w:tcPr>
          <w:p w14:paraId="2453A3E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95</w:t>
            </w:r>
          </w:p>
        </w:tc>
        <w:tc>
          <w:tcPr>
            <w:tcW w:w="929" w:type="dxa"/>
            <w:gridSpan w:val="3"/>
            <w:tcBorders>
              <w:top w:val="single" w:sz="4" w:space="0" w:color="000000"/>
              <w:left w:val="single" w:sz="4" w:space="0" w:color="000000"/>
              <w:bottom w:val="nil"/>
              <w:right w:val="single" w:sz="4" w:space="0" w:color="000000"/>
            </w:tcBorders>
            <w:shd w:val="clear" w:color="auto" w:fill="auto"/>
            <w:vAlign w:val="center"/>
          </w:tcPr>
          <w:p w14:paraId="37C369D3"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780" w:type="dxa"/>
            <w:gridSpan w:val="3"/>
            <w:tcBorders>
              <w:top w:val="single" w:sz="4" w:space="0" w:color="000000"/>
              <w:left w:val="single" w:sz="4" w:space="0" w:color="000000"/>
              <w:bottom w:val="nil"/>
              <w:right w:val="single" w:sz="4" w:space="0" w:color="000000"/>
            </w:tcBorders>
            <w:shd w:val="clear" w:color="auto" w:fill="auto"/>
            <w:vAlign w:val="center"/>
          </w:tcPr>
          <w:p w14:paraId="5EBF9120"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百分比</w:t>
            </w:r>
          </w:p>
        </w:tc>
        <w:tc>
          <w:tcPr>
            <w:tcW w:w="690" w:type="dxa"/>
            <w:gridSpan w:val="3"/>
            <w:tcBorders>
              <w:top w:val="single" w:sz="4" w:space="0" w:color="000000"/>
              <w:left w:val="single" w:sz="4" w:space="0" w:color="000000"/>
              <w:bottom w:val="nil"/>
              <w:right w:val="single" w:sz="4" w:space="0" w:color="000000"/>
            </w:tcBorders>
            <w:shd w:val="clear" w:color="auto" w:fill="auto"/>
            <w:vAlign w:val="center"/>
          </w:tcPr>
          <w:p w14:paraId="762F71C8"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618" w:type="dxa"/>
            <w:gridSpan w:val="3"/>
            <w:tcBorders>
              <w:top w:val="single" w:sz="4" w:space="0" w:color="000000"/>
              <w:left w:val="single" w:sz="4" w:space="0" w:color="000000"/>
              <w:bottom w:val="nil"/>
              <w:right w:val="single" w:sz="4" w:space="0" w:color="000000"/>
            </w:tcBorders>
            <w:shd w:val="clear" w:color="auto" w:fill="auto"/>
            <w:vAlign w:val="center"/>
          </w:tcPr>
          <w:p w14:paraId="152CFAD9"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w:t>
            </w:r>
          </w:p>
        </w:tc>
        <w:tc>
          <w:tcPr>
            <w:tcW w:w="782" w:type="dxa"/>
            <w:tcBorders>
              <w:top w:val="single" w:sz="4" w:space="0" w:color="000000"/>
              <w:left w:val="single" w:sz="4" w:space="0" w:color="000000"/>
              <w:bottom w:val="nil"/>
              <w:right w:val="single" w:sz="4" w:space="0" w:color="000000"/>
            </w:tcBorders>
            <w:shd w:val="clear" w:color="auto" w:fill="auto"/>
            <w:vAlign w:val="center"/>
          </w:tcPr>
          <w:p w14:paraId="79A00D9A" w14:textId="77777777" w:rsidR="00591259" w:rsidRDefault="00591259">
            <w:pPr>
              <w:jc w:val="center"/>
              <w:rPr>
                <w:rFonts w:ascii="宋体" w:hAnsi="宋体" w:cs="宋体"/>
                <w:color w:val="000000"/>
                <w:sz w:val="16"/>
                <w:szCs w:val="16"/>
              </w:rPr>
            </w:pPr>
          </w:p>
        </w:tc>
      </w:tr>
      <w:tr w:rsidR="00591259" w14:paraId="18B20680" w14:textId="77777777">
        <w:trPr>
          <w:trHeight w:val="360"/>
          <w:jc w:val="center"/>
        </w:trPr>
        <w:tc>
          <w:tcPr>
            <w:tcW w:w="7646"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14:paraId="2C242B3E"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总分</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9BAFCF"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100</w:t>
            </w:r>
          </w:p>
        </w:tc>
        <w:tc>
          <w:tcPr>
            <w:tcW w:w="6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B45A36" w14:textId="77777777" w:rsidR="00591259" w:rsidRDefault="0053586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99.63</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A470" w14:textId="77777777" w:rsidR="00591259" w:rsidRDefault="00591259">
            <w:pPr>
              <w:jc w:val="center"/>
              <w:rPr>
                <w:rFonts w:ascii="宋体" w:hAnsi="宋体" w:cs="宋体"/>
                <w:color w:val="000000"/>
                <w:sz w:val="16"/>
                <w:szCs w:val="16"/>
              </w:rPr>
            </w:pPr>
          </w:p>
        </w:tc>
      </w:tr>
    </w:tbl>
    <w:p w14:paraId="00B01D9E" w14:textId="77777777" w:rsidR="00591259" w:rsidRDefault="00535865">
      <w:pPr>
        <w:widowControl/>
        <w:spacing w:line="560" w:lineRule="exact"/>
        <w:rPr>
          <w:rFonts w:ascii="楷体_GB2312" w:eastAsia="楷体_GB2312" w:hAnsi="楷体_GB2312" w:cs="楷体_GB2312"/>
          <w:kern w:val="0"/>
          <w:sz w:val="32"/>
          <w:szCs w:val="32"/>
        </w:rPr>
      </w:pPr>
      <w:r>
        <w:rPr>
          <w:rFonts w:ascii="fang_song_gb2312" w:eastAsia="fang_song_gb2312" w:hAnsi="fang_song_gb2312" w:cs="fang_song_gb2312"/>
          <w:color w:val="0E00FE"/>
          <w:kern w:val="0"/>
          <w:sz w:val="27"/>
          <w:szCs w:val="27"/>
        </w:rPr>
        <w:t>   </w:t>
      </w:r>
      <w:r>
        <w:rPr>
          <w:rFonts w:ascii="楷体_GB2312" w:eastAsia="楷体_GB2312" w:hAnsi="楷体_GB2312" w:cs="楷体_GB2312" w:hint="eastAsia"/>
          <w:color w:val="0E00FE"/>
          <w:kern w:val="0"/>
          <w:sz w:val="32"/>
          <w:szCs w:val="32"/>
        </w:rPr>
        <w:t xml:space="preserve"> </w:t>
      </w:r>
      <w:r>
        <w:rPr>
          <w:rFonts w:ascii="楷体_GB2312" w:eastAsia="楷体_GB2312" w:hAnsi="楷体_GB2312" w:cs="楷体_GB2312" w:hint="eastAsia"/>
          <w:b/>
          <w:bCs/>
          <w:kern w:val="0"/>
          <w:sz w:val="32"/>
          <w:szCs w:val="32"/>
        </w:rPr>
        <w:t xml:space="preserve"> </w:t>
      </w:r>
      <w:r>
        <w:rPr>
          <w:rFonts w:ascii="楷体_GB2312" w:eastAsia="楷体_GB2312" w:hAnsi="楷体_GB2312" w:cs="楷体_GB2312" w:hint="eastAsia"/>
          <w:b/>
          <w:bCs/>
          <w:kern w:val="0"/>
          <w:sz w:val="32"/>
          <w:szCs w:val="32"/>
        </w:rPr>
        <w:t>（三）部门项目绩效评价结果。</w:t>
      </w:r>
    </w:p>
    <w:p w14:paraId="7F6CE3F4"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fang_song_gb2312" w:eastAsia="fang_song_gb2312" w:hAnsi="fang_song_gb2312" w:cs="fang_song_gb2312"/>
          <w:kern w:val="0"/>
          <w:sz w:val="27"/>
          <w:szCs w:val="27"/>
        </w:rPr>
        <w:t xml:space="preserve">    </w:t>
      </w:r>
      <w:r>
        <w:rPr>
          <w:rFonts w:ascii="仿宋_GB2312" w:eastAsia="仿宋_GB2312" w:hAnsi="仿宋_GB2312" w:cs="仿宋_GB2312" w:hint="eastAsia"/>
          <w:kern w:val="0"/>
          <w:sz w:val="32"/>
          <w:szCs w:val="32"/>
        </w:rPr>
        <w:t>我单位</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年项目未开展部门绩效评价。</w:t>
      </w:r>
    </w:p>
    <w:p w14:paraId="0F71F245" w14:textId="77777777" w:rsidR="00591259" w:rsidRDefault="00591259">
      <w:pPr>
        <w:widowControl/>
        <w:spacing w:line="560" w:lineRule="exact"/>
        <w:jc w:val="left"/>
        <w:rPr>
          <w:rFonts w:eastAsia="Times New Roman"/>
          <w:kern w:val="0"/>
          <w:sz w:val="24"/>
        </w:rPr>
      </w:pPr>
    </w:p>
    <w:p w14:paraId="2167EC01" w14:textId="77777777" w:rsidR="00591259" w:rsidRDefault="00535865" w:rsidP="00040B3D">
      <w:pPr>
        <w:pStyle w:val="2"/>
        <w:keepNext w:val="0"/>
        <w:keepLines w:val="0"/>
        <w:widowControl/>
        <w:numPr>
          <w:ilvl w:val="0"/>
          <w:numId w:val="1"/>
        </w:numPr>
        <w:spacing w:before="0" w:after="0" w:line="560" w:lineRule="exact"/>
        <w:jc w:val="center"/>
        <w:rPr>
          <w:rFonts w:ascii="方正小标宋简体" w:eastAsia="方正小标宋简体" w:hAnsi="方正小标宋简体" w:cs="方正小标宋简体"/>
          <w:b w:val="0"/>
          <w:bCs w:val="0"/>
          <w:kern w:val="0"/>
          <w:sz w:val="36"/>
          <w:szCs w:val="36"/>
        </w:rPr>
      </w:pPr>
      <w:r>
        <w:rPr>
          <w:rFonts w:ascii="方正小标宋简体" w:eastAsia="方正小标宋简体" w:hAnsi="方正小标宋简体" w:cs="方正小标宋简体" w:hint="eastAsia"/>
          <w:b w:val="0"/>
          <w:bCs w:val="0"/>
          <w:kern w:val="0"/>
          <w:sz w:val="36"/>
          <w:szCs w:val="36"/>
        </w:rPr>
        <w:lastRenderedPageBreak/>
        <w:t> </w:t>
      </w:r>
      <w:r>
        <w:rPr>
          <w:rFonts w:ascii="方正小标宋简体" w:eastAsia="方正小标宋简体" w:hAnsi="方正小标宋简体" w:cs="方正小标宋简体" w:hint="eastAsia"/>
          <w:b w:val="0"/>
          <w:bCs w:val="0"/>
          <w:kern w:val="0"/>
          <w:sz w:val="36"/>
          <w:szCs w:val="36"/>
        </w:rPr>
        <w:t>名词解释</w:t>
      </w:r>
    </w:p>
    <w:p w14:paraId="2AD598EA" w14:textId="77777777" w:rsidR="00591259" w:rsidRDefault="00591259"/>
    <w:p w14:paraId="5F580579"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fang_song_gb2312" w:eastAsia="fang_song_gb2312" w:hAnsi="fang_song_gb2312" w:cs="fang_song_gb2312"/>
          <w:b/>
          <w:bCs/>
          <w:kern w:val="0"/>
          <w:sz w:val="27"/>
          <w:szCs w:val="27"/>
        </w:rPr>
        <w:t xml:space="preserve">    </w:t>
      </w:r>
      <w:r>
        <w:rPr>
          <w:rFonts w:ascii="仿宋_GB2312" w:eastAsia="仿宋_GB2312" w:hAnsi="仿宋_GB2312" w:cs="仿宋_GB2312" w:hint="eastAsia"/>
          <w:b/>
          <w:bCs/>
          <w:kern w:val="0"/>
          <w:sz w:val="32"/>
          <w:szCs w:val="32"/>
        </w:rPr>
        <w:t>一、财政拨款收入：</w:t>
      </w:r>
      <w:r>
        <w:rPr>
          <w:rFonts w:ascii="仿宋_GB2312" w:eastAsia="仿宋_GB2312" w:hAnsi="仿宋_GB2312" w:cs="仿宋_GB2312" w:hint="eastAsia"/>
          <w:kern w:val="0"/>
          <w:sz w:val="32"/>
          <w:szCs w:val="32"/>
        </w:rPr>
        <w:t>从同级财政部门取得的各</w:t>
      </w:r>
      <w:proofErr w:type="gramStart"/>
      <w:r>
        <w:rPr>
          <w:rFonts w:ascii="仿宋_GB2312" w:eastAsia="仿宋_GB2312" w:hAnsi="仿宋_GB2312" w:cs="仿宋_GB2312" w:hint="eastAsia"/>
          <w:kern w:val="0"/>
          <w:sz w:val="32"/>
          <w:szCs w:val="32"/>
        </w:rPr>
        <w:t>类财政</w:t>
      </w:r>
      <w:proofErr w:type="gramEnd"/>
      <w:r>
        <w:rPr>
          <w:rFonts w:ascii="仿宋_GB2312" w:eastAsia="仿宋_GB2312" w:hAnsi="仿宋_GB2312" w:cs="仿宋_GB2312" w:hint="eastAsia"/>
          <w:kern w:val="0"/>
          <w:sz w:val="32"/>
          <w:szCs w:val="32"/>
        </w:rPr>
        <w:t>拨款，包括一般公共预算财政拨款、政府性基金预算财政拨款、国有资本经营预算财政拨款。</w:t>
      </w:r>
    </w:p>
    <w:p w14:paraId="4ED6E333"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二、上级补助收入：</w:t>
      </w:r>
      <w:r>
        <w:rPr>
          <w:rFonts w:ascii="仿宋_GB2312" w:eastAsia="仿宋_GB2312" w:hAnsi="仿宋_GB2312" w:cs="仿宋_GB2312" w:hint="eastAsia"/>
          <w:kern w:val="0"/>
          <w:sz w:val="32"/>
          <w:szCs w:val="32"/>
        </w:rPr>
        <w:t>指事业单位从主管部门和上级单位取得的非财政补助收入。</w:t>
      </w:r>
    </w:p>
    <w:p w14:paraId="24D6F91D"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三、财政专户管理教育收费：</w:t>
      </w:r>
      <w:r>
        <w:rPr>
          <w:rFonts w:ascii="仿宋_GB2312" w:eastAsia="仿宋_GB2312" w:hAnsi="仿宋_GB2312" w:cs="仿宋_GB2312" w:hint="eastAsia"/>
          <w:kern w:val="0"/>
          <w:sz w:val="32"/>
          <w:szCs w:val="32"/>
        </w:rPr>
        <w:t>指缴入财政专户、实行专项管理的高中以上学费、住宿费、高校委托培养费、函大、电大、夜大及短训班培训费等教育收费。</w:t>
      </w:r>
    </w:p>
    <w:p w14:paraId="661FA25A" w14:textId="77777777" w:rsidR="00591259" w:rsidRDefault="00535865">
      <w:pPr>
        <w:widowControl/>
        <w:spacing w:line="56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四、事业收入：</w:t>
      </w:r>
      <w:r>
        <w:rPr>
          <w:rFonts w:ascii="仿宋_GB2312" w:eastAsia="仿宋_GB2312" w:hAnsi="仿宋_GB2312" w:cs="仿宋_GB2312" w:hint="eastAsia"/>
          <w:kern w:val="0"/>
          <w:sz w:val="32"/>
          <w:szCs w:val="32"/>
        </w:rPr>
        <w:t>指事业单位开展专业业务活动及其辅助活动取得的收入。</w:t>
      </w:r>
    </w:p>
    <w:p w14:paraId="66A44836" w14:textId="77777777" w:rsidR="00591259" w:rsidRDefault="00535865">
      <w:pPr>
        <w:widowControl/>
        <w:spacing w:line="56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五、经营收入：</w:t>
      </w:r>
      <w:r>
        <w:rPr>
          <w:rFonts w:ascii="仿宋_GB2312" w:eastAsia="仿宋_GB2312" w:hAnsi="仿宋_GB2312" w:cs="仿宋_GB2312" w:hint="eastAsia"/>
          <w:kern w:val="0"/>
          <w:sz w:val="32"/>
          <w:szCs w:val="32"/>
        </w:rPr>
        <w:t>指事业单位在专业业务活动及其辅助活动之外开展非独立核算经营活动取得的收入。</w:t>
      </w:r>
    </w:p>
    <w:p w14:paraId="47732093" w14:textId="77777777" w:rsidR="00591259" w:rsidRDefault="00535865">
      <w:pPr>
        <w:widowControl/>
        <w:spacing w:line="56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六、附属单位上缴收入：</w:t>
      </w:r>
      <w:r>
        <w:rPr>
          <w:rFonts w:ascii="仿宋_GB2312" w:eastAsia="仿宋_GB2312" w:hAnsi="仿宋_GB2312" w:cs="仿宋_GB2312" w:hint="eastAsia"/>
          <w:kern w:val="0"/>
          <w:sz w:val="32"/>
          <w:szCs w:val="32"/>
        </w:rPr>
        <w:t>指事业单位取得附属独立核算单位按照有关规定上缴的收入。</w:t>
      </w:r>
    </w:p>
    <w:p w14:paraId="26B582E4"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七、其他收入：</w:t>
      </w:r>
      <w:r>
        <w:rPr>
          <w:rFonts w:ascii="仿宋_GB2312" w:eastAsia="仿宋_GB2312" w:hAnsi="仿宋_GB2312" w:cs="仿宋_GB2312" w:hint="eastAsia"/>
          <w:kern w:val="0"/>
          <w:sz w:val="32"/>
          <w:szCs w:val="32"/>
        </w:rPr>
        <w:t>取得的除上述“财政拨款收入”、“上级补助收入”、“事业收入”、“经营收入”、“附属单位上缴收入”等以外的各项收入。</w:t>
      </w:r>
    </w:p>
    <w:p w14:paraId="1C6B365A"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八、使用非财政拨款结余和专用结余：</w:t>
      </w:r>
      <w:r>
        <w:rPr>
          <w:rFonts w:ascii="仿宋_GB2312" w:eastAsia="仿宋_GB2312" w:hAnsi="仿宋_GB2312" w:cs="仿宋_GB2312" w:hint="eastAsia"/>
          <w:kern w:val="0"/>
          <w:sz w:val="32"/>
          <w:szCs w:val="32"/>
        </w:rPr>
        <w:t>指事业单位按照预算管理要求使用非财政拨款结余和专用结余弥补当年收支差额的数额。</w:t>
      </w:r>
    </w:p>
    <w:p w14:paraId="5810E626"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九、年初结转和结余：</w:t>
      </w:r>
      <w:r>
        <w:rPr>
          <w:rFonts w:ascii="仿宋_GB2312" w:eastAsia="仿宋_GB2312" w:hAnsi="仿宋_GB2312" w:cs="仿宋_GB2312" w:hint="eastAsia"/>
          <w:kern w:val="0"/>
          <w:sz w:val="32"/>
          <w:szCs w:val="32"/>
        </w:rPr>
        <w:t>指单位上年结转本年使用的基本支出结转、项目支出结转和结余、经营结余。</w:t>
      </w:r>
    </w:p>
    <w:p w14:paraId="1B5A1646"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lastRenderedPageBreak/>
        <w:t xml:space="preserve">    </w:t>
      </w:r>
      <w:r>
        <w:rPr>
          <w:rFonts w:ascii="仿宋_GB2312" w:eastAsia="仿宋_GB2312" w:hAnsi="仿宋_GB2312" w:cs="仿宋_GB2312" w:hint="eastAsia"/>
          <w:b/>
          <w:bCs/>
          <w:kern w:val="0"/>
          <w:sz w:val="32"/>
          <w:szCs w:val="32"/>
        </w:rPr>
        <w:t>十、结余分配：</w:t>
      </w:r>
      <w:r>
        <w:rPr>
          <w:rFonts w:ascii="仿宋_GB2312" w:eastAsia="仿宋_GB2312" w:hAnsi="仿宋_GB2312" w:cs="仿宋_GB2312" w:hint="eastAsia"/>
          <w:kern w:val="0"/>
          <w:sz w:val="32"/>
          <w:szCs w:val="32"/>
        </w:rPr>
        <w:t>指事业单位按规定缴纳企业所得税以及从非财政拨款结余或经营结余中提取各类结余的情况。</w:t>
      </w:r>
    </w:p>
    <w:p w14:paraId="6A15466E"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十一、年末结转和结余资金：</w:t>
      </w:r>
      <w:r>
        <w:rPr>
          <w:rFonts w:ascii="仿宋_GB2312" w:eastAsia="仿宋_GB2312" w:hAnsi="仿宋_GB2312" w:cs="仿宋_GB2312" w:hint="eastAsia"/>
          <w:kern w:val="0"/>
          <w:sz w:val="32"/>
          <w:szCs w:val="32"/>
        </w:rPr>
        <w:t>指单位结转下年的基本支出结转、项目支出结转和结余、经营结余。</w:t>
      </w:r>
    </w:p>
    <w:p w14:paraId="4D3BE358"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十二、基本支出：</w:t>
      </w:r>
      <w:r>
        <w:rPr>
          <w:rFonts w:ascii="仿宋_GB2312" w:eastAsia="仿宋_GB2312" w:hAnsi="仿宋_GB2312" w:cs="仿宋_GB2312" w:hint="eastAsia"/>
          <w:kern w:val="0"/>
          <w:sz w:val="32"/>
          <w:szCs w:val="32"/>
        </w:rPr>
        <w:t>指为保障机构正常运转、完成日常工作任务所发生的支出，包括人员经费和公用经费。</w:t>
      </w:r>
    </w:p>
    <w:p w14:paraId="0D8D8AB4"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十三、项目支出：</w:t>
      </w:r>
      <w:r>
        <w:rPr>
          <w:rFonts w:ascii="仿宋_GB2312" w:eastAsia="仿宋_GB2312" w:hAnsi="仿宋_GB2312" w:cs="仿宋_GB2312" w:hint="eastAsia"/>
          <w:kern w:val="0"/>
          <w:sz w:val="32"/>
          <w:szCs w:val="32"/>
        </w:rPr>
        <w:t>指在为完成特定的工作任务和事业发展目标所发生的支出。</w:t>
      </w:r>
    </w:p>
    <w:p w14:paraId="0A0EC5CE"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十四、上缴上级支出：</w:t>
      </w:r>
      <w:r>
        <w:rPr>
          <w:rFonts w:ascii="仿宋_GB2312" w:eastAsia="仿宋_GB2312" w:hAnsi="仿宋_GB2312" w:cs="仿宋_GB2312" w:hint="eastAsia"/>
          <w:kern w:val="0"/>
          <w:sz w:val="32"/>
          <w:szCs w:val="32"/>
        </w:rPr>
        <w:t>指事业单位按照财政部门和主管部门的规定上缴上级单位的支出。</w:t>
      </w:r>
    </w:p>
    <w:p w14:paraId="73C71BF7"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十五、经营支出：</w:t>
      </w:r>
      <w:r>
        <w:rPr>
          <w:rFonts w:ascii="仿宋_GB2312" w:eastAsia="仿宋_GB2312" w:hAnsi="仿宋_GB2312" w:cs="仿宋_GB2312" w:hint="eastAsia"/>
          <w:kern w:val="0"/>
          <w:sz w:val="32"/>
          <w:szCs w:val="32"/>
        </w:rPr>
        <w:t>指事业单位在专业业</w:t>
      </w:r>
      <w:r>
        <w:rPr>
          <w:rFonts w:ascii="仿宋_GB2312" w:eastAsia="仿宋_GB2312" w:hAnsi="仿宋_GB2312" w:cs="仿宋_GB2312" w:hint="eastAsia"/>
          <w:kern w:val="0"/>
          <w:sz w:val="32"/>
          <w:szCs w:val="32"/>
        </w:rPr>
        <w:t>务活动及其辅助活动之外开展非独立核算经营活动发生的支出。</w:t>
      </w:r>
    </w:p>
    <w:p w14:paraId="3888D269"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十六、对附属单位补助支出：</w:t>
      </w:r>
      <w:r>
        <w:rPr>
          <w:rFonts w:ascii="仿宋_GB2312" w:eastAsia="仿宋_GB2312" w:hAnsi="仿宋_GB2312" w:cs="仿宋_GB2312" w:hint="eastAsia"/>
          <w:kern w:val="0"/>
          <w:sz w:val="32"/>
          <w:szCs w:val="32"/>
        </w:rPr>
        <w:t>指事业单位用财政拨款收入之外的收入对附属单位补助发生的支出。</w:t>
      </w:r>
    </w:p>
    <w:p w14:paraId="73FCCD66" w14:textId="77777777" w:rsidR="00591259" w:rsidRDefault="00535865">
      <w:pPr>
        <w:widowControl/>
        <w:spacing w:line="56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十七、“三公”经费：</w:t>
      </w:r>
      <w:r>
        <w:rPr>
          <w:rFonts w:ascii="仿宋_GB2312" w:eastAsia="仿宋_GB2312" w:hAnsi="仿宋_GB2312" w:cs="仿宋_GB2312" w:hint="eastAsia"/>
          <w:kern w:val="0"/>
          <w:sz w:val="32"/>
          <w:szCs w:val="32"/>
        </w:rPr>
        <w:t>指部门（单位）用财政拨款安排的因公出国（境）费、公务用车购置及运行维护费和公务接待费。其中，因公出国（境）</w:t>
      </w:r>
      <w:proofErr w:type="gramStart"/>
      <w:r>
        <w:rPr>
          <w:rFonts w:ascii="仿宋_GB2312" w:eastAsia="仿宋_GB2312" w:hAnsi="仿宋_GB2312" w:cs="仿宋_GB2312" w:hint="eastAsia"/>
          <w:kern w:val="0"/>
          <w:sz w:val="32"/>
          <w:szCs w:val="32"/>
        </w:rPr>
        <w:t>费反映</w:t>
      </w:r>
      <w:proofErr w:type="gramEnd"/>
      <w:r>
        <w:rPr>
          <w:rFonts w:ascii="仿宋_GB2312" w:eastAsia="仿宋_GB2312" w:hAnsi="仿宋_GB2312" w:cs="仿宋_GB2312" w:hint="eastAsia"/>
          <w:kern w:val="0"/>
          <w:sz w:val="32"/>
          <w:szCs w:val="32"/>
        </w:rPr>
        <w:t>部门（单位）</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公务出国（境）的国际旅费、国外城市间交通费、住宿费、伙食费、培训费、公杂费等支出；公务用车购置及运行维护费反映部门（单位）公务用车购置支出（</w:t>
      </w:r>
      <w:proofErr w:type="gramStart"/>
      <w:r>
        <w:rPr>
          <w:rFonts w:ascii="仿宋_GB2312" w:eastAsia="仿宋_GB2312" w:hAnsi="仿宋_GB2312" w:cs="仿宋_GB2312" w:hint="eastAsia"/>
          <w:kern w:val="0"/>
          <w:sz w:val="32"/>
          <w:szCs w:val="32"/>
        </w:rPr>
        <w:t>含车辆</w:t>
      </w:r>
      <w:proofErr w:type="gramEnd"/>
      <w:r>
        <w:rPr>
          <w:rFonts w:ascii="仿宋_GB2312" w:eastAsia="仿宋_GB2312" w:hAnsi="仿宋_GB2312" w:cs="仿宋_GB2312" w:hint="eastAsia"/>
          <w:kern w:val="0"/>
          <w:sz w:val="32"/>
          <w:szCs w:val="32"/>
        </w:rPr>
        <w:t>购置税、牌照费）以及按规定保留的公务用车燃料费、维修费、过路过桥费</w:t>
      </w:r>
      <w:r>
        <w:rPr>
          <w:rFonts w:ascii="仿宋_GB2312" w:eastAsia="仿宋_GB2312" w:hAnsi="仿宋_GB2312" w:cs="仿宋_GB2312" w:hint="eastAsia"/>
          <w:kern w:val="0"/>
          <w:sz w:val="32"/>
          <w:szCs w:val="32"/>
        </w:rPr>
        <w:t>、保险费、安全奖励费用等支出；公务接待</w:t>
      </w:r>
      <w:proofErr w:type="gramStart"/>
      <w:r>
        <w:rPr>
          <w:rFonts w:ascii="仿宋_GB2312" w:eastAsia="仿宋_GB2312" w:hAnsi="仿宋_GB2312" w:cs="仿宋_GB2312" w:hint="eastAsia"/>
          <w:kern w:val="0"/>
          <w:sz w:val="32"/>
          <w:szCs w:val="32"/>
        </w:rPr>
        <w:t>费反映</w:t>
      </w:r>
      <w:proofErr w:type="gramEnd"/>
      <w:r>
        <w:rPr>
          <w:rFonts w:ascii="仿宋_GB2312" w:eastAsia="仿宋_GB2312" w:hAnsi="仿宋_GB2312" w:cs="仿宋_GB2312" w:hint="eastAsia"/>
          <w:kern w:val="0"/>
          <w:sz w:val="32"/>
          <w:szCs w:val="32"/>
        </w:rPr>
        <w:t>部门（单位）按规定开支的各类公务接待（含外宾接待）费用。</w:t>
      </w:r>
    </w:p>
    <w:p w14:paraId="4460B84B" w14:textId="77777777" w:rsidR="00591259" w:rsidRDefault="00535865">
      <w:pPr>
        <w:widowControl/>
        <w:spacing w:line="560" w:lineRule="exact"/>
        <w:ind w:firstLine="499"/>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lastRenderedPageBreak/>
        <w:t>十八、机构运行经费：</w:t>
      </w:r>
      <w:r>
        <w:rPr>
          <w:rFonts w:ascii="仿宋_GB2312" w:eastAsia="仿宋_GB2312" w:hAnsi="仿宋_GB2312" w:cs="仿宋_GB2312" w:hint="eastAsia"/>
          <w:kern w:val="0"/>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4D8AE100" w14:textId="77777777" w:rsidR="00591259" w:rsidRDefault="00591259">
      <w:pPr>
        <w:pStyle w:val="a0"/>
        <w:ind w:left="420" w:firstLine="499"/>
      </w:pPr>
    </w:p>
    <w:p w14:paraId="63E688FA" w14:textId="77777777" w:rsidR="00591259" w:rsidRDefault="00535865">
      <w:pPr>
        <w:widowControl/>
        <w:spacing w:line="560" w:lineRule="exact"/>
        <w:jc w:val="center"/>
        <w:rPr>
          <w:rFonts w:ascii="方正小标宋简体" w:eastAsia="方正小标宋简体" w:hAnsi="方正小标宋简体" w:cs="方正小标宋简体"/>
          <w:b/>
          <w:bCs/>
          <w:kern w:val="0"/>
          <w:sz w:val="36"/>
          <w:szCs w:val="36"/>
        </w:rPr>
      </w:pPr>
      <w:r>
        <w:rPr>
          <w:rFonts w:ascii="方正小标宋简体" w:eastAsia="方正小标宋简体" w:hAnsi="方正小标宋简体" w:cs="方正小标宋简体" w:hint="eastAsia"/>
          <w:kern w:val="0"/>
          <w:sz w:val="36"/>
          <w:szCs w:val="36"/>
        </w:rPr>
        <w:t>第四部分</w:t>
      </w:r>
      <w:r>
        <w:rPr>
          <w:rFonts w:ascii="方正小标宋简体" w:eastAsia="方正小标宋简体" w:hAnsi="方正小标宋简体" w:cs="方正小标宋简体" w:hint="eastAsia"/>
          <w:kern w:val="0"/>
          <w:sz w:val="36"/>
          <w:szCs w:val="36"/>
        </w:rPr>
        <w:t xml:space="preserve"> </w:t>
      </w:r>
      <w:r>
        <w:rPr>
          <w:rFonts w:ascii="方正小标宋简体" w:eastAsia="方正小标宋简体" w:hAnsi="方正小标宋简体" w:cs="方正小标宋简体" w:hint="eastAsia"/>
          <w:kern w:val="0"/>
          <w:sz w:val="36"/>
          <w:szCs w:val="36"/>
        </w:rPr>
        <w:t>中共乌海市委员会直属机关工作委员会</w:t>
      </w:r>
      <w:r>
        <w:rPr>
          <w:rFonts w:ascii="方正小标宋简体" w:eastAsia="方正小标宋简体" w:hAnsi="方正小标宋简体" w:cs="方正小标宋简体" w:hint="eastAsia"/>
          <w:kern w:val="0"/>
          <w:sz w:val="36"/>
          <w:szCs w:val="36"/>
        </w:rPr>
        <w:t>决算公开联系方式及信息反馈渠道</w:t>
      </w:r>
    </w:p>
    <w:p w14:paraId="1E21BFB4" w14:textId="77777777" w:rsidR="00591259" w:rsidRDefault="00591259">
      <w:pPr>
        <w:widowControl/>
        <w:spacing w:line="560" w:lineRule="exact"/>
        <w:jc w:val="left"/>
        <w:rPr>
          <w:rFonts w:eastAsia="Times New Roman"/>
          <w:kern w:val="0"/>
          <w:sz w:val="24"/>
        </w:rPr>
      </w:pPr>
    </w:p>
    <w:p w14:paraId="0FC430EA"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本单位决算公开信息反馈和联系方式：</w:t>
      </w:r>
    </w:p>
    <w:p w14:paraId="74953049"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联系人：</w:t>
      </w:r>
      <w:r>
        <w:rPr>
          <w:rFonts w:ascii="仿宋_GB2312" w:eastAsia="仿宋_GB2312" w:hAnsi="仿宋_GB2312" w:cs="仿宋_GB2312" w:hint="eastAsia"/>
          <w:kern w:val="0"/>
          <w:sz w:val="32"/>
          <w:szCs w:val="32"/>
        </w:rPr>
        <w:t>王雅婧</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w:t>
      </w:r>
      <w:r>
        <w:rPr>
          <w:rFonts w:ascii="仿宋_GB2312" w:eastAsia="仿宋_GB2312" w:hAnsi="仿宋_GB2312" w:cs="仿宋_GB2312" w:hint="eastAsia"/>
          <w:kern w:val="0"/>
          <w:sz w:val="32"/>
          <w:szCs w:val="32"/>
        </w:rPr>
        <w:t>联系电话：</w:t>
      </w:r>
      <w:r>
        <w:rPr>
          <w:rFonts w:ascii="仿宋_GB2312" w:eastAsia="仿宋_GB2312" w:hAnsi="仿宋_GB2312" w:cs="仿宋_GB2312" w:hint="eastAsia"/>
          <w:kern w:val="0"/>
          <w:sz w:val="32"/>
          <w:szCs w:val="32"/>
        </w:rPr>
        <w:t>0473-</w:t>
      </w:r>
      <w:r>
        <w:rPr>
          <w:rFonts w:ascii="仿宋_GB2312" w:eastAsia="仿宋_GB2312" w:hAnsi="仿宋_GB2312" w:cs="仿宋_GB2312" w:hint="eastAsia"/>
          <w:kern w:val="0"/>
          <w:sz w:val="32"/>
          <w:szCs w:val="32"/>
        </w:rPr>
        <w:t>8991836</w:t>
      </w:r>
    </w:p>
    <w:p w14:paraId="1A6A51F7" w14:textId="77777777" w:rsidR="00591259" w:rsidRDefault="00591259">
      <w:pPr>
        <w:widowControl/>
        <w:spacing w:line="560" w:lineRule="exact"/>
        <w:jc w:val="left"/>
        <w:rPr>
          <w:rFonts w:eastAsia="Times New Roman"/>
          <w:kern w:val="0"/>
          <w:sz w:val="24"/>
        </w:rPr>
      </w:pPr>
    </w:p>
    <w:p w14:paraId="7BD72481" w14:textId="77777777" w:rsidR="00591259" w:rsidRDefault="00535865">
      <w:pPr>
        <w:widowControl/>
        <w:spacing w:line="560" w:lineRule="exact"/>
        <w:jc w:val="center"/>
        <w:rPr>
          <w:rFonts w:eastAsia="Times New Roman"/>
          <w:kern w:val="0"/>
          <w:sz w:val="24"/>
        </w:rPr>
      </w:pPr>
      <w:r>
        <w:rPr>
          <w:rFonts w:ascii="fang_zheng_xiao_biao_song_ti" w:eastAsia="fang_zheng_xiao_biao_song_ti" w:hAnsi="fang_zheng_xiao_biao_song_ti" w:cs="fang_zheng_xiao_biao_song_ti"/>
          <w:b/>
          <w:bCs/>
          <w:kern w:val="0"/>
          <w:sz w:val="36"/>
          <w:szCs w:val="36"/>
        </w:rPr>
        <w:t>第五部分</w:t>
      </w:r>
      <w:r>
        <w:rPr>
          <w:rFonts w:ascii="fang_zheng_xiao_biao_song_ti" w:eastAsia="fang_zheng_xiao_biao_song_ti" w:hAnsi="fang_zheng_xiao_biao_song_ti" w:cs="fang_zheng_xiao_biao_song_ti"/>
          <w:b/>
          <w:bCs/>
          <w:kern w:val="0"/>
          <w:sz w:val="36"/>
          <w:szCs w:val="36"/>
        </w:rPr>
        <w:t xml:space="preserve"> </w:t>
      </w:r>
      <w:r>
        <w:rPr>
          <w:rFonts w:ascii="fang_zheng_xiao_biao_song_ti" w:eastAsia="fang_zheng_xiao_biao_song_ti" w:hAnsi="fang_zheng_xiao_biao_song_ti" w:cs="fang_zheng_xiao_biao_song_ti"/>
          <w:b/>
          <w:bCs/>
          <w:kern w:val="0"/>
          <w:sz w:val="36"/>
          <w:szCs w:val="36"/>
        </w:rPr>
        <w:t>部门（单位）决算表</w:t>
      </w:r>
    </w:p>
    <w:p w14:paraId="07A0566A" w14:textId="77777777" w:rsidR="00591259" w:rsidRDefault="00591259">
      <w:pPr>
        <w:widowControl/>
        <w:spacing w:line="560" w:lineRule="exact"/>
        <w:jc w:val="center"/>
        <w:rPr>
          <w:rFonts w:eastAsia="Times New Roman"/>
          <w:kern w:val="0"/>
          <w:sz w:val="24"/>
        </w:rPr>
      </w:pPr>
    </w:p>
    <w:p w14:paraId="2D1FC333" w14:textId="77777777" w:rsidR="00591259" w:rsidRDefault="00535865">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见附件。</w:t>
      </w:r>
    </w:p>
    <w:p w14:paraId="36905930" w14:textId="77777777" w:rsidR="00591259" w:rsidRDefault="00591259">
      <w:pPr>
        <w:widowControl/>
        <w:spacing w:line="560" w:lineRule="exact"/>
        <w:jc w:val="left"/>
        <w:rPr>
          <w:rFonts w:eastAsia="Times New Roman"/>
          <w:kern w:val="0"/>
          <w:sz w:val="24"/>
        </w:rPr>
      </w:pPr>
    </w:p>
    <w:p w14:paraId="5ABA6239" w14:textId="77777777" w:rsidR="00591259" w:rsidRDefault="00591259">
      <w:pPr>
        <w:widowControl/>
        <w:spacing w:line="560" w:lineRule="exact"/>
        <w:jc w:val="left"/>
        <w:rPr>
          <w:rFonts w:eastAsia="Times New Roman"/>
          <w:kern w:val="0"/>
          <w:sz w:val="24"/>
        </w:rPr>
      </w:pPr>
    </w:p>
    <w:bookmarkEnd w:id="0"/>
    <w:p w14:paraId="3B57121A" w14:textId="77777777" w:rsidR="00591259" w:rsidRDefault="00591259">
      <w:pPr>
        <w:widowControl/>
        <w:spacing w:line="560" w:lineRule="exact"/>
        <w:jc w:val="left"/>
        <w:rPr>
          <w:rFonts w:eastAsia="Times New Roman"/>
          <w:kern w:val="0"/>
          <w:sz w:val="24"/>
        </w:rPr>
      </w:pPr>
    </w:p>
    <w:sectPr w:rsidR="00591259">
      <w:footerReference w:type="default" r:id="rId12"/>
      <w:pgSz w:w="11906" w:h="16838"/>
      <w:pgMar w:top="1701" w:right="1474" w:bottom="1701" w:left="1587" w:header="0" w:footer="72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6C38E" w14:textId="77777777" w:rsidR="00535865" w:rsidRDefault="00535865">
      <w:r>
        <w:separator/>
      </w:r>
    </w:p>
  </w:endnote>
  <w:endnote w:type="continuationSeparator" w:id="0">
    <w:p w14:paraId="6F30E42A" w14:textId="77777777" w:rsidR="00535865" w:rsidRDefault="0053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_song_gb2312">
    <w:altName w:val="Segoe Print"/>
    <w:charset w:val="00"/>
    <w:family w:val="auto"/>
    <w:pitch w:val="default"/>
  </w:font>
  <w:font w:name="fang_zheng_xiao_biao_song_ti">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times_new_roman">
    <w:altName w:val="Segoe Print"/>
    <w:charset w:val="00"/>
    <w:family w:val="auto"/>
    <w:pitch w:val="default"/>
  </w:font>
  <w:font w:name="楷体_GB2312">
    <w:altName w:val="微软雅黑"/>
    <w:charset w:val="86"/>
    <w:family w:val="modern"/>
    <w:pitch w:val="default"/>
    <w:sig w:usb0="00000001" w:usb1="080E0000" w:usb2="00000000" w:usb3="00000000" w:csb0="00040000" w:csb1="00000000"/>
  </w:font>
  <w:font w:name="kai_ti_gb2312">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7C3E" w14:textId="77777777" w:rsidR="00591259" w:rsidRDefault="00535865">
    <w:pPr>
      <w:pStyle w:val="a5"/>
      <w:jc w:val="center"/>
    </w:pPr>
    <w:r>
      <w:pict w14:anchorId="78C74D3B">
        <v:shapetype id="_x0000_t202" coordsize="21600,21600" o:spt="202" path="m,l,21600r21600,l21600,xe">
          <v:stroke joinstyle="miter"/>
          <v:path gradientshapeok="t" o:connecttype="rect"/>
        </v:shapetype>
        <v:shape id="_x0000_s2049" type="#_x0000_t202" style="position:absolute;left:0;text-align:left;margin-left:92.8pt;margin-top:0;width:2in;height:2in;z-index:251659264;mso-wrap-style:none;mso-position-horizontal:outside;mso-position-horizontal-relative:margin;mso-width-relative:page;mso-height-relative:page" filled="f" stroked="f">
          <v:textbox style="mso-fit-shape-to-text:t" inset="0,0,0,0">
            <w:txbxContent>
              <w:p w14:paraId="10EAB644" w14:textId="77777777" w:rsidR="00591259" w:rsidRDefault="00535865">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w10:wrap anchorx="margin"/>
        </v:shape>
      </w:pict>
    </w:r>
  </w:p>
  <w:p w14:paraId="307515B0" w14:textId="77777777" w:rsidR="00591259" w:rsidRDefault="005912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D1B9" w14:textId="77777777" w:rsidR="00535865" w:rsidRDefault="00535865">
      <w:r>
        <w:separator/>
      </w:r>
    </w:p>
  </w:footnote>
  <w:footnote w:type="continuationSeparator" w:id="0">
    <w:p w14:paraId="0E2E6EE7" w14:textId="77777777" w:rsidR="00535865" w:rsidRDefault="00535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533656"/>
    <w:multiLevelType w:val="singleLevel"/>
    <w:tmpl w:val="DA533656"/>
    <w:lvl w:ilvl="0">
      <w:start w:val="1"/>
      <w:numFmt w:val="chineseCounting"/>
      <w:lvlText w:val="第%1部分"/>
      <w:lvlJc w:val="left"/>
      <w:pPr>
        <w:ind w:left="420" w:hanging="420"/>
      </w:pPr>
      <w:rPr>
        <w:rFonts w:hint="eastAsia"/>
      </w:rPr>
    </w:lvl>
  </w:abstractNum>
  <w:abstractNum w:abstractNumId="1" w15:restartNumberingAfterBreak="0">
    <w:nsid w:val="36D71467"/>
    <w:multiLevelType w:val="singleLevel"/>
    <w:tmpl w:val="DA533656"/>
    <w:lvl w:ilvl="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QwNTVjNGM4YWFlOWU2YmJjMzVjOTQ0N2NmOTBiOTUifQ=="/>
  </w:docVars>
  <w:rsids>
    <w:rsidRoot w:val="009F0536"/>
    <w:rsid w:val="0000662F"/>
    <w:rsid w:val="00023E75"/>
    <w:rsid w:val="00033C6A"/>
    <w:rsid w:val="00040B3D"/>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262F"/>
    <w:rsid w:val="004D7065"/>
    <w:rsid w:val="004E0B6C"/>
    <w:rsid w:val="005011E1"/>
    <w:rsid w:val="00505A51"/>
    <w:rsid w:val="0051384E"/>
    <w:rsid w:val="00521603"/>
    <w:rsid w:val="00535865"/>
    <w:rsid w:val="00536012"/>
    <w:rsid w:val="0054657E"/>
    <w:rsid w:val="0059054F"/>
    <w:rsid w:val="00591259"/>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77838"/>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B454E"/>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9432B"/>
    <w:rsid w:val="00FA7CA5"/>
    <w:rsid w:val="00FD08EC"/>
    <w:rsid w:val="00FD7690"/>
    <w:rsid w:val="01F23341"/>
    <w:rsid w:val="029F6EF5"/>
    <w:rsid w:val="0BA35564"/>
    <w:rsid w:val="0FEA1405"/>
    <w:rsid w:val="10BF3B2F"/>
    <w:rsid w:val="12837EF9"/>
    <w:rsid w:val="12CD2621"/>
    <w:rsid w:val="173646F3"/>
    <w:rsid w:val="18043D72"/>
    <w:rsid w:val="1A8A4238"/>
    <w:rsid w:val="1B193AF0"/>
    <w:rsid w:val="1DAE3F03"/>
    <w:rsid w:val="24FC6B4E"/>
    <w:rsid w:val="27F132EE"/>
    <w:rsid w:val="309D28EB"/>
    <w:rsid w:val="391955E2"/>
    <w:rsid w:val="39C1678B"/>
    <w:rsid w:val="3F7877A9"/>
    <w:rsid w:val="3F8724E9"/>
    <w:rsid w:val="4540550A"/>
    <w:rsid w:val="493D2660"/>
    <w:rsid w:val="493E78CF"/>
    <w:rsid w:val="521B42B2"/>
    <w:rsid w:val="53366ED0"/>
    <w:rsid w:val="562A3A13"/>
    <w:rsid w:val="5846613F"/>
    <w:rsid w:val="59EE16C8"/>
    <w:rsid w:val="5C693288"/>
    <w:rsid w:val="5E79352B"/>
    <w:rsid w:val="5F097068"/>
    <w:rsid w:val="629E620F"/>
    <w:rsid w:val="64E04304"/>
    <w:rsid w:val="680F6513"/>
    <w:rsid w:val="6D9C504D"/>
    <w:rsid w:val="70D10A62"/>
    <w:rsid w:val="722241AD"/>
    <w:rsid w:val="72FE552A"/>
    <w:rsid w:val="76634D94"/>
    <w:rsid w:val="7D6F3CF1"/>
    <w:rsid w:val="7D7609EC"/>
    <w:rsid w:val="7EE53C64"/>
    <w:rsid w:val="7FA33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41E4B71C"/>
  <w15:docId w15:val="{FBD4F88D-3126-4F23-AC3C-E7C8CB12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ind w:leftChars="200" w:left="640"/>
      <w:outlineLvl w:val="0"/>
    </w:pPr>
    <w:rPr>
      <w:rFonts w:ascii="Arial" w:eastAsia="仿宋_GB2312" w:hAnsi="Arial"/>
      <w:b/>
      <w:sz w:val="32"/>
    </w:rPr>
  </w:style>
  <w:style w:type="paragraph" w:styleId="TOC7">
    <w:name w:val="toc 7"/>
    <w:basedOn w:val="a"/>
    <w:next w:val="a"/>
    <w:autoRedefine/>
    <w:qFormat/>
    <w:pPr>
      <w:ind w:left="1260"/>
      <w:jc w:val="left"/>
    </w:pPr>
    <w:rPr>
      <w:sz w:val="20"/>
      <w:szCs w:val="20"/>
    </w:rPr>
  </w:style>
  <w:style w:type="paragraph" w:styleId="a4">
    <w:name w:val="Document Map"/>
    <w:basedOn w:val="a"/>
    <w:qFormat/>
    <w:pPr>
      <w:shd w:val="clear" w:color="auto" w:fill="000080"/>
    </w:pPr>
  </w:style>
  <w:style w:type="paragraph" w:styleId="TOC5">
    <w:name w:val="toc 5"/>
    <w:basedOn w:val="a"/>
    <w:next w:val="a"/>
    <w:autoRedefine/>
    <w:qFormat/>
    <w:pPr>
      <w:ind w:left="840"/>
      <w:jc w:val="left"/>
    </w:pPr>
    <w:rPr>
      <w:sz w:val="20"/>
      <w:szCs w:val="20"/>
    </w:rPr>
  </w:style>
  <w:style w:type="paragraph" w:styleId="TOC3">
    <w:name w:val="toc 3"/>
    <w:basedOn w:val="a"/>
    <w:next w:val="a"/>
    <w:qFormat/>
    <w:pPr>
      <w:adjustRightInd w:val="0"/>
      <w:snapToGrid w:val="0"/>
      <w:spacing w:line="360" w:lineRule="auto"/>
      <w:ind w:firstLineChars="400" w:firstLine="400"/>
      <w:jc w:val="left"/>
    </w:pPr>
    <w:rPr>
      <w:sz w:val="24"/>
      <w:szCs w:val="20"/>
    </w:rPr>
  </w:style>
  <w:style w:type="paragraph" w:styleId="TOC8">
    <w:name w:val="toc 8"/>
    <w:basedOn w:val="a"/>
    <w:next w:val="a"/>
    <w:autoRedefine/>
    <w:qFormat/>
    <w:pPr>
      <w:ind w:left="1470"/>
      <w:jc w:val="left"/>
    </w:pPr>
    <w:rPr>
      <w:sz w:val="20"/>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adjustRightInd w:val="0"/>
      <w:snapToGrid w:val="0"/>
      <w:spacing w:line="360" w:lineRule="auto"/>
      <w:jc w:val="left"/>
    </w:pPr>
    <w:rPr>
      <w:b/>
      <w:bCs/>
      <w:sz w:val="24"/>
      <w:szCs w:val="20"/>
    </w:rPr>
  </w:style>
  <w:style w:type="paragraph" w:styleId="TOC4">
    <w:name w:val="toc 4"/>
    <w:basedOn w:val="a"/>
    <w:next w:val="a"/>
    <w:autoRedefine/>
    <w:qFormat/>
    <w:pPr>
      <w:ind w:left="630"/>
      <w:jc w:val="left"/>
    </w:pPr>
    <w:rPr>
      <w:sz w:val="20"/>
      <w:szCs w:val="20"/>
    </w:rPr>
  </w:style>
  <w:style w:type="paragraph" w:styleId="TOC6">
    <w:name w:val="toc 6"/>
    <w:basedOn w:val="a"/>
    <w:next w:val="a"/>
    <w:autoRedefine/>
    <w:qFormat/>
    <w:pPr>
      <w:ind w:left="1050"/>
      <w:jc w:val="left"/>
    </w:pPr>
    <w:rPr>
      <w:sz w:val="20"/>
      <w:szCs w:val="20"/>
    </w:rPr>
  </w:style>
  <w:style w:type="paragraph" w:styleId="TOC2">
    <w:name w:val="toc 2"/>
    <w:basedOn w:val="a"/>
    <w:next w:val="a"/>
    <w:qFormat/>
    <w:pPr>
      <w:adjustRightInd w:val="0"/>
      <w:snapToGrid w:val="0"/>
      <w:spacing w:line="360" w:lineRule="auto"/>
      <w:ind w:firstLineChars="200" w:firstLine="200"/>
      <w:jc w:val="left"/>
    </w:pPr>
    <w:rPr>
      <w:iCs/>
      <w:sz w:val="24"/>
      <w:szCs w:val="20"/>
    </w:rPr>
  </w:style>
  <w:style w:type="paragraph" w:styleId="TOC9">
    <w:name w:val="toc 9"/>
    <w:basedOn w:val="a"/>
    <w:next w:val="a"/>
    <w:autoRedefine/>
    <w:qFormat/>
    <w:pPr>
      <w:ind w:left="1680"/>
      <w:jc w:val="left"/>
    </w:pPr>
    <w:rPr>
      <w:sz w:val="20"/>
      <w:szCs w:val="20"/>
    </w:rPr>
  </w:style>
  <w:style w:type="character" w:styleId="a8">
    <w:name w:val="Strong"/>
    <w:basedOn w:val="a1"/>
    <w:uiPriority w:val="22"/>
    <w:qFormat/>
    <w:rPr>
      <w:b/>
      <w:bCs/>
    </w:rPr>
  </w:style>
  <w:style w:type="character" w:styleId="a9">
    <w:name w:val="page number"/>
    <w:basedOn w:val="a1"/>
    <w:qFormat/>
  </w:style>
  <w:style w:type="character" w:styleId="aa">
    <w:name w:val="Hyperlink"/>
    <w:basedOn w:val="a1"/>
    <w:autoRedefine/>
    <w:qFormat/>
    <w:rPr>
      <w:color w:val="0000FF"/>
      <w:u w:val="single"/>
    </w:rPr>
  </w:style>
  <w:style w:type="character" w:customStyle="1" w:styleId="40">
    <w:name w:val="标题 4 字符"/>
    <w:basedOn w:val="a1"/>
    <w:link w:val="4"/>
    <w:autoRedefine/>
    <w:qFormat/>
    <w:rPr>
      <w:rFonts w:ascii="Cambria" w:hAnsi="Cambria"/>
      <w:b/>
      <w:bCs/>
      <w:kern w:val="2"/>
      <w:sz w:val="28"/>
      <w:szCs w:val="28"/>
    </w:rPr>
  </w:style>
  <w:style w:type="paragraph" w:styleId="ab">
    <w:name w:val="No Spacing"/>
    <w:link w:val="ac"/>
    <w:autoRedefine/>
    <w:qFormat/>
    <w:pPr>
      <w:ind w:firstLineChars="200" w:firstLine="200"/>
    </w:pPr>
    <w:rPr>
      <w:rFonts w:eastAsia="仿宋_GB2312"/>
      <w:sz w:val="30"/>
      <w:szCs w:val="22"/>
    </w:rPr>
  </w:style>
  <w:style w:type="character" w:customStyle="1" w:styleId="ac">
    <w:name w:val="无间隔 字符"/>
    <w:link w:val="ab"/>
    <w:autoRedefine/>
    <w:qFormat/>
    <w:locked/>
    <w:rPr>
      <w:rFonts w:eastAsia="仿宋_GB2312"/>
      <w:sz w:val="30"/>
      <w:szCs w:val="22"/>
      <w:lang w:bidi="ar-SA"/>
    </w:rPr>
  </w:style>
  <w:style w:type="character" w:customStyle="1" w:styleId="a6">
    <w:name w:val="页脚 字符"/>
    <w:basedOn w:val="a1"/>
    <w:link w:val="a5"/>
    <w:autoRedefine/>
    <w:qFormat/>
    <w:rPr>
      <w:kern w:val="2"/>
      <w:sz w:val="18"/>
      <w:szCs w:val="18"/>
    </w:rPr>
  </w:style>
  <w:style w:type="paragraph" w:styleId="ad">
    <w:name w:val="List Paragraph"/>
    <w:basedOn w:val="a"/>
    <w:autoRedefine/>
    <w:qFormat/>
    <w:pPr>
      <w:ind w:firstLineChars="200" w:firstLine="420"/>
    </w:pPr>
  </w:style>
  <w:style w:type="character" w:customStyle="1" w:styleId="30">
    <w:name w:val="标题 3 字符"/>
    <w:basedOn w:val="a1"/>
    <w:link w:val="3"/>
    <w:autoRedefine/>
    <w:qFormat/>
    <w:rPr>
      <w:b/>
      <w:bCs/>
      <w:kern w:val="2"/>
      <w:sz w:val="32"/>
      <w:szCs w:val="32"/>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15">
    <w:name w:val="15"/>
    <w:basedOn w:val="a1"/>
    <w:qFormat/>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https://www.so.com/link?m=b6qoPOFdbAQuGZmfV3eD06j5174F2aVi0KG5/ZBAZIwt64CxjJsIj4cd9fLWpwdl490Xyh+lc2qjo8zWpf5bJ95bwAO6RCCQ7brQ2G2D2XmTgOL33UcKCfQ+8ftqVI5AX7Ubbm18SGsdx2e9LuVOw/itz56NWfP6+XdHGl1KchiiIELR0tVaLEpU7lFjCUM5Q3kWdWo0pOTyYN8iuYJiCeYdZZpWmeeCRth8zcW0H0Rxq8vsrhmcCQoBx+3qODvucIce0Ft3L/IaJR2SACraEhxxP5F5U1uPoVrgElwjCdQ0Y3PmQMWBVWnEnWAJn3HAzxILdPpHZPbmOUvDCSWqksPIvajLwLSviCyA+DIyJ9L8A+e9qt+wDhoMUjYw="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zhang\Desktop\&#26426;&#20851;&#24037;&#22996;\&#26426;&#20851;&#24037;&#22996;2023&#24180;&#20915;&#31639;\86150300208--&#20013;&#20849;&#20044;&#28023;&#24066;&#22996;&#21592;&#20250;&#30452;&#23646;&#26426;&#20851;&#24037;&#20316;&#22996;&#21592;&#20250;&#65288;&#37096;&#38376;&#6528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zhang\Desktop\&#26426;&#20851;&#24037;&#22996;\&#26426;&#20851;&#24037;&#22996;2023&#24180;&#20915;&#31639;\86150300208--&#20013;&#20849;&#20044;&#28023;&#24066;&#22996;&#21592;&#20250;&#30452;&#23646;&#26426;&#20851;&#24037;&#20316;&#22996;&#21592;&#20250;&#65288;&#37096;&#38376;&#6528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收入结构</a:t>
            </a:r>
          </a:p>
        </c:rich>
      </c:tx>
      <c:layout>
        <c:manualLayout>
          <c:xMode val="edge"/>
          <c:yMode val="edge"/>
          <c:x val="0.41644736842105301"/>
          <c:y val="2.7777777777777801E-2"/>
        </c:manualLayout>
      </c:layout>
      <c:overlay val="0"/>
      <c:spPr>
        <a:noFill/>
        <a:ln>
          <a:noFill/>
        </a:ln>
        <a:effectLst/>
      </c:spPr>
      <c:txPr>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a:solidFill>
                  <a:schemeClr val="bg1"/>
                </a:solidFill>
              </a:ln>
              <a:effectLst/>
            </c:spPr>
            <c:extLst>
              <c:ext xmlns:c16="http://schemas.microsoft.com/office/drawing/2014/chart" uri="{C3380CC4-5D6E-409C-BE32-E72D297353CC}">
                <c16:uniqueId val="{00000001-56BB-48C1-ACF5-B1C44B2C2BE3}"/>
              </c:ext>
            </c:extLst>
          </c:dPt>
          <c:dPt>
            <c:idx val="1"/>
            <c:bubble3D val="0"/>
            <c:spPr>
              <a:solidFill>
                <a:schemeClr val="accent2"/>
              </a:solidFill>
              <a:ln>
                <a:solidFill>
                  <a:schemeClr val="bg1"/>
                </a:solidFill>
              </a:ln>
              <a:effectLst/>
            </c:spPr>
            <c:extLst>
              <c:ext xmlns:c16="http://schemas.microsoft.com/office/drawing/2014/chart" uri="{C3380CC4-5D6E-409C-BE32-E72D297353CC}">
                <c16:uniqueId val="{00000003-56BB-48C1-ACF5-B1C44B2C2BE3}"/>
              </c:ext>
            </c:extLst>
          </c:dPt>
          <c:dPt>
            <c:idx val="2"/>
            <c:bubble3D val="0"/>
            <c:spPr>
              <a:solidFill>
                <a:schemeClr val="accent3"/>
              </a:solidFill>
              <a:ln>
                <a:solidFill>
                  <a:schemeClr val="bg1"/>
                </a:solidFill>
              </a:ln>
              <a:effectLst/>
            </c:spPr>
            <c:extLst>
              <c:ext xmlns:c16="http://schemas.microsoft.com/office/drawing/2014/chart" uri="{C3380CC4-5D6E-409C-BE32-E72D297353CC}">
                <c16:uniqueId val="{00000005-56BB-48C1-ACF5-B1C44B2C2BE3}"/>
              </c:ext>
            </c:extLst>
          </c:dPt>
          <c:dPt>
            <c:idx val="3"/>
            <c:bubble3D val="0"/>
            <c:spPr>
              <a:solidFill>
                <a:schemeClr val="accent4"/>
              </a:solidFill>
              <a:ln>
                <a:solidFill>
                  <a:schemeClr val="bg1"/>
                </a:solidFill>
              </a:ln>
              <a:effectLst/>
            </c:spPr>
            <c:extLst>
              <c:ext xmlns:c16="http://schemas.microsoft.com/office/drawing/2014/chart" uri="{C3380CC4-5D6E-409C-BE32-E72D297353CC}">
                <c16:uniqueId val="{00000007-56BB-48C1-ACF5-B1C44B2C2BE3}"/>
              </c:ext>
            </c:extLst>
          </c:dPt>
          <c:dLbls>
            <c:dLbl>
              <c:idx val="1"/>
              <c:layout>
                <c:manualLayout>
                  <c:x val="-0.17565789473684201"/>
                  <c:y val="0.13541666666666699"/>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56BB-48C1-ACF5-B1C44B2C2BE3}"/>
                </c:ext>
              </c:extLst>
            </c:dLbl>
            <c:dLbl>
              <c:idx val="2"/>
              <c:layout>
                <c:manualLayout>
                  <c:x val="-0.28947450433404698"/>
                  <c:y val="0.37526157407627803"/>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56BB-48C1-ACF5-B1C44B2C2BE3}"/>
                </c:ext>
              </c:extLst>
            </c:dLbl>
            <c:dLbl>
              <c:idx val="3"/>
              <c:layout>
                <c:manualLayout>
                  <c:x val="0.30131578947368398"/>
                  <c:y val="0.121789351854056"/>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56BB-48C1-ACF5-B1C44B2C2BE3}"/>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'[86150300208--中共乌海市委员会直属机关工作委员会（部门）.xlsx]GK02-收入决算表'!$G$29:$G$32</c:f>
              <c:strCache>
                <c:ptCount val="4"/>
                <c:pt idx="0">
                  <c:v>财政拨款收入</c:v>
                </c:pt>
                <c:pt idx="1">
                  <c:v>事业收入</c:v>
                </c:pt>
                <c:pt idx="2">
                  <c:v>经营收入</c:v>
                </c:pt>
                <c:pt idx="3">
                  <c:v>其他收入</c:v>
                </c:pt>
              </c:strCache>
            </c:strRef>
          </c:cat>
          <c:val>
            <c:numRef>
              <c:f>'[86150300208--中共乌海市委员会直属机关工作委员会（部门）.xlsx]GK02-收入决算表'!$H$29:$H$32</c:f>
              <c:numCache>
                <c:formatCode>General</c:formatCode>
                <c:ptCount val="4"/>
                <c:pt idx="0">
                  <c:v>492.7</c:v>
                </c:pt>
                <c:pt idx="1">
                  <c:v>0</c:v>
                </c:pt>
                <c:pt idx="2">
                  <c:v>0</c:v>
                </c:pt>
                <c:pt idx="3">
                  <c:v>0</c:v>
                </c:pt>
              </c:numCache>
            </c:numRef>
          </c:val>
          <c:extLst>
            <c:ext xmlns:c16="http://schemas.microsoft.com/office/drawing/2014/chart" uri="{C3380CC4-5D6E-409C-BE32-E72D297353CC}">
              <c16:uniqueId val="{00000008-56BB-48C1-ACF5-B1C44B2C2BE3}"/>
            </c:ext>
          </c:extLst>
        </c:ser>
        <c:dLbls>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支出结构</a:t>
            </a:r>
          </a:p>
        </c:rich>
      </c:tx>
      <c:overlay val="0"/>
      <c:spPr>
        <a:noFill/>
        <a:ln>
          <a:noFill/>
        </a:ln>
        <a:effectLst/>
      </c:spPr>
      <c:txPr>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a:solidFill>
                  <a:schemeClr val="bg1"/>
                </a:solidFill>
              </a:ln>
              <a:effectLst/>
            </c:spPr>
            <c:extLst>
              <c:ext xmlns:c16="http://schemas.microsoft.com/office/drawing/2014/chart" uri="{C3380CC4-5D6E-409C-BE32-E72D297353CC}">
                <c16:uniqueId val="{00000001-7352-4302-8B3F-10DE8DFAF011}"/>
              </c:ext>
            </c:extLst>
          </c:dPt>
          <c:dPt>
            <c:idx val="1"/>
            <c:bubble3D val="0"/>
            <c:spPr>
              <a:solidFill>
                <a:schemeClr val="accent2"/>
              </a:solidFill>
              <a:ln>
                <a:solidFill>
                  <a:schemeClr val="bg1"/>
                </a:solidFill>
              </a:ln>
              <a:effectLst/>
            </c:spPr>
            <c:extLst>
              <c:ext xmlns:c16="http://schemas.microsoft.com/office/drawing/2014/chart" uri="{C3380CC4-5D6E-409C-BE32-E72D297353CC}">
                <c16:uniqueId val="{00000003-7352-4302-8B3F-10DE8DFAF011}"/>
              </c:ext>
            </c:extLst>
          </c:dPt>
          <c:dLbls>
            <c:dLbl>
              <c:idx val="0"/>
              <c:tx>
                <c:rich>
                  <a:bodyPr/>
                  <a:lstStyle/>
                  <a:p>
                    <a:r>
                      <a:rPr lang="zh-CN" altLang="en-US"/>
                      <a:t>基本支出</a:t>
                    </a:r>
                  </a:p>
                  <a:p>
                    <a:r>
                      <a:rPr lang="en-US" altLang="zh-CN"/>
                      <a:t>71.25%</a:t>
                    </a:r>
                  </a:p>
                </c:rich>
              </c:tx>
              <c:dLblPos val="outEnd"/>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7352-4302-8B3F-10DE8DFAF011}"/>
                </c:ext>
              </c:extLst>
            </c:dLbl>
            <c:dLbl>
              <c:idx val="1"/>
              <c:tx>
                <c:rich>
                  <a:bodyPr/>
                  <a:lstStyle/>
                  <a:p>
                    <a:r>
                      <a:rPr lang="zh-CN" altLang="en-US"/>
                      <a:t>项目支出</a:t>
                    </a:r>
                  </a:p>
                  <a:p>
                    <a:r>
                      <a:rPr lang="en-US" altLang="zh-CN"/>
                      <a:t>28.75%</a:t>
                    </a:r>
                  </a:p>
                </c:rich>
              </c:tx>
              <c:dLblPos val="outEnd"/>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7352-4302-8B3F-10DE8DFAF011}"/>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'[86150300208--中共乌海市委员会直属机关工作委员会（部门）.xlsx]GK03-支出决算表'!$F$30:$F$31</c:f>
              <c:strCache>
                <c:ptCount val="2"/>
                <c:pt idx="0">
                  <c:v>基本支出</c:v>
                </c:pt>
                <c:pt idx="1">
                  <c:v>项目支出</c:v>
                </c:pt>
              </c:strCache>
            </c:strRef>
          </c:cat>
          <c:val>
            <c:numRef>
              <c:f>'[86150300208--中共乌海市委员会直属机关工作委员会（部门）.xlsx]GK03-支出决算表'!$G$30:$G$31</c:f>
              <c:numCache>
                <c:formatCode>General</c:formatCode>
                <c:ptCount val="2"/>
                <c:pt idx="0">
                  <c:v>351.07</c:v>
                </c:pt>
                <c:pt idx="1">
                  <c:v>141.63</c:v>
                </c:pt>
              </c:numCache>
            </c:numRef>
          </c:val>
          <c:extLst>
            <c:ext xmlns:c16="http://schemas.microsoft.com/office/drawing/2014/chart" uri="{C3380CC4-5D6E-409C-BE32-E72D297353CC}">
              <c16:uniqueId val="{00000004-7352-4302-8B3F-10DE8DFAF011}"/>
            </c:ext>
          </c:extLst>
        </c:ser>
        <c:dLbls>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57559B6-2DC7-41B5-818F-6E7F243775C0}">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28</Pages>
  <Words>2381</Words>
  <Characters>13578</Characters>
  <Application>Microsoft Office Word</Application>
  <DocSecurity>0</DocSecurity>
  <Lines>113</Lines>
  <Paragraphs>31</Paragraphs>
  <ScaleCrop>false</ScaleCrop>
  <Company>微软中国</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Sun Roc</cp:lastModifiedBy>
  <cp:revision>19</cp:revision>
  <cp:lastPrinted>2021-04-16T00:45:00Z</cp:lastPrinted>
  <dcterms:created xsi:type="dcterms:W3CDTF">2022-03-23T12:40:00Z</dcterms:created>
  <dcterms:modified xsi:type="dcterms:W3CDTF">2024-10-25T09:41:00Z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668927AE6D264CECB1AA4C3BC316EC3E_12</vt:lpwstr>
  </property>
</Properties>
</file>