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line="580" w:lineRule="atLeast"/>
        <w:ind w:firstLine="600"/>
        <w:jc w:val="center"/>
      </w:pPr>
      <w:r>
        <w:rPr>
          <w:rFonts w:hint="eastAsia"/>
        </w:rPr>
        <w:t> </w:t>
      </w:r>
    </w:p>
    <w:p w:rsidR="007204FC" w:rsidRDefault="006D19F2">
      <w:pPr>
        <w:autoSpaceDE w:val="0"/>
        <w:autoSpaceDN w:val="0"/>
        <w:spacing w:before="100" w:after="100" w:line="580" w:lineRule="atLeast"/>
        <w:ind w:firstLine="600"/>
        <w:jc w:val="center"/>
      </w:pPr>
      <w:r>
        <w:rPr>
          <w:rFonts w:ascii="Times New Roman" w:hAnsi="Times New Roman" w:cs="Times New Roman"/>
        </w:rPr>
        <w:t> </w:t>
      </w:r>
    </w:p>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ind w:firstLine="601"/>
        <w:jc w:val="center"/>
        <w:rPr>
          <w:color w:val="000000" w:themeColor="text1"/>
        </w:rPr>
      </w:pPr>
      <w:r>
        <w:rPr>
          <w:rFonts w:ascii="仿宋_GB2312" w:eastAsia="仿宋_GB2312" w:hint="eastAsia"/>
          <w:b/>
          <w:bCs/>
          <w:color w:val="000000" w:themeColor="text1"/>
          <w:sz w:val="44"/>
          <w:szCs w:val="44"/>
        </w:rPr>
        <w:t>中共乌海市委员会直属机关工作委员会</w:t>
      </w:r>
    </w:p>
    <w:p w:rsidR="007204FC" w:rsidRDefault="006D19F2">
      <w:pPr>
        <w:autoSpaceDE w:val="0"/>
        <w:autoSpaceDN w:val="0"/>
        <w:spacing w:before="100" w:after="100"/>
        <w:ind w:firstLine="601"/>
        <w:jc w:val="center"/>
        <w:rPr>
          <w:color w:val="000000" w:themeColor="text1"/>
        </w:rPr>
      </w:pPr>
      <w:r>
        <w:rPr>
          <w:rFonts w:ascii="仿宋_GB2312" w:eastAsia="仿宋_GB2312" w:hint="eastAsia"/>
          <w:b/>
          <w:bCs/>
          <w:color w:val="000000" w:themeColor="text1"/>
          <w:sz w:val="44"/>
          <w:szCs w:val="44"/>
        </w:rPr>
        <w:t>2021年度决算公开报告</w:t>
      </w:r>
    </w:p>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line="580" w:lineRule="atLeast"/>
        <w:ind w:firstLine="600"/>
        <w:jc w:val="center"/>
      </w:pPr>
      <w:r>
        <w:rPr>
          <w:rFonts w:hint="eastAsia"/>
        </w:rPr>
        <w:t> </w:t>
      </w:r>
    </w:p>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line="580" w:lineRule="atLeast"/>
        <w:ind w:firstLine="600"/>
        <w:jc w:val="center"/>
      </w:pPr>
      <w:r>
        <w:rPr>
          <w:rFonts w:ascii="Times New Roman" w:hAnsi="Times New Roman" w:cs="Times New Roman"/>
          <w:b/>
          <w:bCs/>
          <w:sz w:val="36"/>
          <w:szCs w:val="36"/>
        </w:rPr>
        <w:t> </w:t>
      </w:r>
    </w:p>
    <w:p w:rsidR="007204FC" w:rsidRDefault="006D19F2">
      <w:pPr>
        <w:autoSpaceDE w:val="0"/>
        <w:autoSpaceDN w:val="0"/>
        <w:spacing w:before="100" w:after="100"/>
        <w:ind w:firstLine="601"/>
      </w:pPr>
      <w:r>
        <w:rPr>
          <w:rFonts w:ascii="Times New Roman" w:hAnsi="Times New Roman" w:cs="Times New Roman"/>
          <w:b/>
          <w:bCs/>
          <w:sz w:val="44"/>
          <w:szCs w:val="44"/>
        </w:rPr>
        <w:lastRenderedPageBreak/>
        <w:t> </w:t>
      </w:r>
    </w:p>
    <w:p w:rsidR="007204FC" w:rsidRDefault="006D19F2">
      <w:pPr>
        <w:autoSpaceDE w:val="0"/>
        <w:autoSpaceDN w:val="0"/>
        <w:spacing w:before="100" w:after="100"/>
        <w:ind w:firstLine="601"/>
        <w:jc w:val="center"/>
      </w:pPr>
      <w:r>
        <w:rPr>
          <w:rFonts w:ascii="仿宋_GB2312" w:eastAsia="仿宋_GB2312" w:hint="eastAsia"/>
          <w:b/>
          <w:bCs/>
          <w:sz w:val="44"/>
          <w:szCs w:val="44"/>
        </w:rPr>
        <w:t>目录</w:t>
      </w:r>
    </w:p>
    <w:p w:rsidR="007204FC" w:rsidRDefault="006D19F2">
      <w:pPr>
        <w:autoSpaceDE w:val="0"/>
        <w:autoSpaceDN w:val="0"/>
        <w:spacing w:before="100" w:after="100"/>
        <w:ind w:firstLine="601"/>
      </w:pPr>
      <w:r>
        <w:rPr>
          <w:rFonts w:ascii="Times New Roman" w:hAnsi="Times New Roman" w:cs="Times New Roman"/>
          <w:b/>
          <w:bCs/>
          <w:sz w:val="44"/>
          <w:szCs w:val="44"/>
        </w:rPr>
        <w:t> </w:t>
      </w:r>
    </w:p>
    <w:p w:rsidR="007204FC" w:rsidRDefault="006D19F2">
      <w:pPr>
        <w:autoSpaceDE w:val="0"/>
        <w:autoSpaceDN w:val="0"/>
        <w:spacing w:before="100" w:after="100" w:line="580" w:lineRule="atLeast"/>
        <w:ind w:firstLine="601"/>
      </w:pPr>
      <w:r>
        <w:rPr>
          <w:rFonts w:ascii="黑体" w:eastAsia="黑体" w:hAnsi="黑体" w:hint="eastAsia"/>
          <w:b/>
          <w:bCs/>
          <w:sz w:val="32"/>
          <w:szCs w:val="32"/>
        </w:rPr>
        <w:t>第一部分 部门基本情况</w:t>
      </w:r>
    </w:p>
    <w:p w:rsidR="007204FC" w:rsidRDefault="006D19F2">
      <w:pPr>
        <w:autoSpaceDE w:val="0"/>
        <w:autoSpaceDN w:val="0"/>
        <w:spacing w:before="100" w:after="100" w:line="580" w:lineRule="atLeast"/>
        <w:ind w:firstLine="600"/>
      </w:pPr>
      <w:r>
        <w:rPr>
          <w:rFonts w:ascii="仿宋_GB2312" w:eastAsia="仿宋_GB2312" w:hint="eastAsia"/>
          <w:sz w:val="32"/>
          <w:szCs w:val="32"/>
        </w:rPr>
        <w:t>一、主要职能职责</w:t>
      </w:r>
    </w:p>
    <w:p w:rsidR="007204FC" w:rsidRDefault="006D19F2">
      <w:pPr>
        <w:autoSpaceDE w:val="0"/>
        <w:autoSpaceDN w:val="0"/>
        <w:spacing w:before="100" w:after="100" w:line="580" w:lineRule="atLeast"/>
        <w:ind w:firstLine="600"/>
      </w:pPr>
      <w:r>
        <w:rPr>
          <w:rFonts w:ascii="仿宋_GB2312" w:eastAsia="仿宋_GB2312" w:hint="eastAsia"/>
          <w:sz w:val="32"/>
          <w:szCs w:val="32"/>
        </w:rPr>
        <w:t>二、部门</w:t>
      </w:r>
      <w:r w:rsidR="00CC5562">
        <w:rPr>
          <w:rFonts w:ascii="仿宋_GB2312" w:eastAsia="仿宋_GB2312" w:hint="eastAsia"/>
          <w:sz w:val="32"/>
          <w:szCs w:val="32"/>
        </w:rPr>
        <w:t xml:space="preserve"> </w:t>
      </w:r>
      <w:r>
        <w:rPr>
          <w:rFonts w:ascii="仿宋_GB2312" w:eastAsia="仿宋_GB2312" w:hint="eastAsia"/>
          <w:sz w:val="32"/>
          <w:szCs w:val="32"/>
        </w:rPr>
        <w:t>机构设置及决算单位构成情况</w:t>
      </w:r>
    </w:p>
    <w:p w:rsidR="007204FC" w:rsidRDefault="006D19F2">
      <w:pPr>
        <w:autoSpaceDE w:val="0"/>
        <w:autoSpaceDN w:val="0"/>
        <w:spacing w:before="100" w:after="100" w:line="580" w:lineRule="atLeast"/>
        <w:ind w:firstLine="601"/>
      </w:pPr>
      <w:r>
        <w:rPr>
          <w:rFonts w:ascii="黑体" w:eastAsia="黑体" w:hAnsi="黑体" w:hint="eastAsia"/>
          <w:b/>
          <w:bCs/>
          <w:sz w:val="32"/>
          <w:szCs w:val="32"/>
        </w:rPr>
        <w:t>第二部分 2021年度部门决算情况说明</w:t>
      </w:r>
    </w:p>
    <w:p w:rsidR="007204FC" w:rsidRDefault="006D19F2">
      <w:pPr>
        <w:autoSpaceDE w:val="0"/>
        <w:autoSpaceDN w:val="0"/>
        <w:spacing w:before="100" w:after="100" w:line="580" w:lineRule="atLeast"/>
        <w:ind w:firstLine="601"/>
      </w:pPr>
      <w:r>
        <w:rPr>
          <w:rFonts w:ascii="仿宋_GB2312" w:eastAsia="仿宋_GB2312" w:hint="eastAsia"/>
          <w:sz w:val="32"/>
          <w:szCs w:val="32"/>
        </w:rPr>
        <w:t>一、关于2021年度预算执行情况分析</w:t>
      </w:r>
    </w:p>
    <w:p w:rsidR="007204FC" w:rsidRDefault="006D19F2">
      <w:pPr>
        <w:autoSpaceDE w:val="0"/>
        <w:autoSpaceDN w:val="0"/>
        <w:spacing w:before="100" w:after="100" w:line="580" w:lineRule="atLeast"/>
        <w:ind w:firstLine="601"/>
      </w:pPr>
      <w:r>
        <w:rPr>
          <w:rFonts w:ascii="仿宋_GB2312" w:eastAsia="仿宋_GB2312" w:hint="eastAsia"/>
          <w:sz w:val="32"/>
          <w:szCs w:val="32"/>
        </w:rPr>
        <w:t>二、关于2021年度决算情况说明</w:t>
      </w:r>
    </w:p>
    <w:p w:rsidR="007204FC" w:rsidRDefault="006D19F2">
      <w:pPr>
        <w:autoSpaceDE w:val="0"/>
        <w:autoSpaceDN w:val="0"/>
        <w:spacing w:before="100" w:after="100" w:line="580" w:lineRule="atLeast"/>
        <w:ind w:firstLine="601"/>
      </w:pPr>
      <w:r>
        <w:rPr>
          <w:rFonts w:ascii="仿宋_GB2312" w:eastAsia="仿宋_GB2312" w:hint="eastAsia"/>
          <w:sz w:val="32"/>
          <w:szCs w:val="32"/>
        </w:rPr>
        <w:t>（一）关于收支情况总体说明</w:t>
      </w:r>
    </w:p>
    <w:p w:rsidR="007204FC" w:rsidRDefault="006D19F2">
      <w:pPr>
        <w:autoSpaceDE w:val="0"/>
        <w:autoSpaceDN w:val="0"/>
        <w:spacing w:before="100" w:after="100" w:line="580" w:lineRule="atLeast"/>
        <w:ind w:firstLine="601"/>
      </w:pPr>
      <w:r>
        <w:rPr>
          <w:rFonts w:ascii="仿宋_GB2312" w:eastAsia="仿宋_GB2312" w:hint="eastAsia"/>
          <w:sz w:val="32"/>
          <w:szCs w:val="32"/>
        </w:rPr>
        <w:t>（二）关于2021年度收入决算情况说明</w:t>
      </w:r>
    </w:p>
    <w:p w:rsidR="007204FC" w:rsidRDefault="006D19F2">
      <w:pPr>
        <w:autoSpaceDE w:val="0"/>
        <w:autoSpaceDN w:val="0"/>
        <w:spacing w:before="100" w:after="100" w:line="580" w:lineRule="atLeast"/>
        <w:ind w:firstLine="601"/>
      </w:pPr>
      <w:r>
        <w:rPr>
          <w:rFonts w:ascii="仿宋_GB2312" w:eastAsia="仿宋_GB2312" w:hint="eastAsia"/>
          <w:sz w:val="32"/>
          <w:szCs w:val="32"/>
        </w:rPr>
        <w:t>（三）关于2021年度支出决算情况说明</w:t>
      </w:r>
    </w:p>
    <w:p w:rsidR="007204FC" w:rsidRDefault="006D19F2">
      <w:pPr>
        <w:autoSpaceDE w:val="0"/>
        <w:autoSpaceDN w:val="0"/>
        <w:spacing w:before="100" w:after="100" w:line="580" w:lineRule="atLeast"/>
        <w:ind w:firstLine="601"/>
      </w:pPr>
      <w:r>
        <w:rPr>
          <w:rFonts w:ascii="仿宋_GB2312" w:eastAsia="仿宋_GB2312" w:hint="eastAsia"/>
          <w:sz w:val="32"/>
          <w:szCs w:val="32"/>
        </w:rPr>
        <w:t>（四）关于2021年度财政拨款收入支出决算总体情况说明</w:t>
      </w:r>
    </w:p>
    <w:p w:rsidR="007204FC" w:rsidRDefault="006D19F2">
      <w:pPr>
        <w:autoSpaceDE w:val="0"/>
        <w:autoSpaceDN w:val="0"/>
        <w:spacing w:before="100" w:after="100" w:line="580" w:lineRule="atLeast"/>
        <w:ind w:firstLine="601"/>
      </w:pPr>
      <w:r>
        <w:rPr>
          <w:rFonts w:ascii="仿宋_GB2312" w:eastAsia="仿宋_GB2312" w:hint="eastAsia"/>
          <w:sz w:val="32"/>
          <w:szCs w:val="32"/>
        </w:rPr>
        <w:t>（五）关于2021年度一般公共预算财政拨款支出决算情况说明</w:t>
      </w:r>
    </w:p>
    <w:p w:rsidR="007204FC" w:rsidRDefault="006D19F2">
      <w:pPr>
        <w:autoSpaceDE w:val="0"/>
        <w:autoSpaceDN w:val="0"/>
        <w:spacing w:before="100" w:after="100" w:line="580" w:lineRule="atLeast"/>
        <w:ind w:firstLine="601"/>
      </w:pPr>
      <w:r>
        <w:rPr>
          <w:rFonts w:ascii="仿宋_GB2312" w:eastAsia="仿宋_GB2312" w:hint="eastAsia"/>
          <w:sz w:val="32"/>
          <w:szCs w:val="32"/>
        </w:rPr>
        <w:t>（六）关于2021年度一般公共预算财政拨款基本支出决算情况说明</w:t>
      </w:r>
    </w:p>
    <w:p w:rsidR="007204FC" w:rsidRDefault="006D19F2">
      <w:pPr>
        <w:autoSpaceDE w:val="0"/>
        <w:autoSpaceDN w:val="0"/>
        <w:spacing w:before="100" w:after="100" w:line="580" w:lineRule="atLeast"/>
        <w:ind w:firstLine="601"/>
      </w:pPr>
      <w:r>
        <w:rPr>
          <w:rFonts w:ascii="仿宋_GB2312" w:eastAsia="仿宋_GB2312" w:hint="eastAsia"/>
          <w:sz w:val="32"/>
          <w:szCs w:val="32"/>
        </w:rPr>
        <w:t>（七）关于2021年度财政拨款</w:t>
      </w:r>
      <w:r>
        <w:rPr>
          <w:rFonts w:ascii="Times New Roman" w:hAnsi="Times New Roman" w:cs="Times New Roman"/>
          <w:sz w:val="32"/>
          <w:szCs w:val="32"/>
        </w:rPr>
        <w:t>“</w:t>
      </w:r>
      <w:r>
        <w:rPr>
          <w:rFonts w:ascii="仿宋_GB2312" w:eastAsia="仿宋_GB2312" w:hint="eastAsia"/>
          <w:sz w:val="32"/>
          <w:szCs w:val="32"/>
        </w:rPr>
        <w:t>三公</w:t>
      </w:r>
      <w:r>
        <w:rPr>
          <w:rFonts w:ascii="Times New Roman" w:hAnsi="Times New Roman" w:cs="Times New Roman"/>
          <w:sz w:val="32"/>
          <w:szCs w:val="32"/>
        </w:rPr>
        <w:t>”</w:t>
      </w:r>
      <w:r>
        <w:rPr>
          <w:rFonts w:ascii="仿宋_GB2312" w:eastAsia="仿宋_GB2312" w:hint="eastAsia"/>
          <w:sz w:val="32"/>
          <w:szCs w:val="32"/>
        </w:rPr>
        <w:t>经费支出决算情况说明</w:t>
      </w:r>
    </w:p>
    <w:p w:rsidR="007204FC" w:rsidRDefault="006D19F2">
      <w:pPr>
        <w:autoSpaceDE w:val="0"/>
        <w:autoSpaceDN w:val="0"/>
        <w:spacing w:before="100" w:after="100" w:line="580" w:lineRule="atLeast"/>
        <w:ind w:firstLine="601"/>
      </w:pPr>
      <w:r>
        <w:rPr>
          <w:rFonts w:ascii="Times New Roman" w:hAnsi="Times New Roman" w:cs="Times New Roman"/>
          <w:sz w:val="32"/>
          <w:szCs w:val="32"/>
        </w:rPr>
        <w:lastRenderedPageBreak/>
        <w:t> </w:t>
      </w:r>
      <w:r>
        <w:rPr>
          <w:rFonts w:hint="eastAsia"/>
          <w:sz w:val="32"/>
          <w:szCs w:val="32"/>
        </w:rPr>
        <w:t> </w:t>
      </w:r>
      <w:r>
        <w:rPr>
          <w:rFonts w:ascii="仿宋_GB2312" w:eastAsia="仿宋_GB2312" w:hint="eastAsia"/>
          <w:sz w:val="32"/>
          <w:szCs w:val="32"/>
        </w:rPr>
        <w:t>1、财政拨款</w:t>
      </w:r>
      <w:r>
        <w:rPr>
          <w:rFonts w:ascii="Times New Roman" w:hAnsi="Times New Roman" w:cs="Times New Roman"/>
          <w:sz w:val="32"/>
          <w:szCs w:val="32"/>
        </w:rPr>
        <w:t>“</w:t>
      </w:r>
      <w:r>
        <w:rPr>
          <w:rFonts w:ascii="仿宋_GB2312" w:eastAsia="仿宋_GB2312" w:hint="eastAsia"/>
          <w:sz w:val="32"/>
          <w:szCs w:val="32"/>
        </w:rPr>
        <w:t>三公</w:t>
      </w:r>
      <w:r>
        <w:rPr>
          <w:rFonts w:ascii="Times New Roman" w:hAnsi="Times New Roman" w:cs="Times New Roman"/>
          <w:sz w:val="32"/>
          <w:szCs w:val="32"/>
        </w:rPr>
        <w:t>”</w:t>
      </w:r>
      <w:r>
        <w:rPr>
          <w:rFonts w:ascii="仿宋_GB2312" w:eastAsia="仿宋_GB2312" w:hint="eastAsia"/>
          <w:sz w:val="32"/>
          <w:szCs w:val="32"/>
        </w:rPr>
        <w:t>经费支出决算总体情况说明</w:t>
      </w:r>
    </w:p>
    <w:p w:rsidR="007204FC" w:rsidRDefault="006D19F2">
      <w:pPr>
        <w:autoSpaceDE w:val="0"/>
        <w:autoSpaceDN w:val="0"/>
        <w:spacing w:before="100" w:after="100" w:line="580" w:lineRule="atLeast"/>
        <w:ind w:firstLine="601"/>
      </w:pPr>
      <w:r>
        <w:rPr>
          <w:rFonts w:ascii="Times New Roman" w:hAnsi="Times New Roman" w:cs="Times New Roman"/>
          <w:sz w:val="32"/>
          <w:szCs w:val="32"/>
        </w:rPr>
        <w:t> </w:t>
      </w:r>
      <w:r>
        <w:rPr>
          <w:rFonts w:hint="eastAsia"/>
          <w:sz w:val="32"/>
          <w:szCs w:val="32"/>
        </w:rPr>
        <w:t> </w:t>
      </w:r>
      <w:r>
        <w:rPr>
          <w:rFonts w:ascii="仿宋_GB2312" w:eastAsia="仿宋_GB2312" w:hint="eastAsia"/>
          <w:sz w:val="32"/>
          <w:szCs w:val="32"/>
        </w:rPr>
        <w:t>2、财政拨款</w:t>
      </w:r>
      <w:r>
        <w:rPr>
          <w:rFonts w:ascii="Times New Roman" w:hAnsi="Times New Roman" w:cs="Times New Roman"/>
          <w:sz w:val="32"/>
          <w:szCs w:val="32"/>
        </w:rPr>
        <w:t>“</w:t>
      </w:r>
      <w:r>
        <w:rPr>
          <w:rFonts w:ascii="仿宋_GB2312" w:eastAsia="仿宋_GB2312" w:hint="eastAsia"/>
          <w:sz w:val="32"/>
          <w:szCs w:val="32"/>
        </w:rPr>
        <w:t>三公</w:t>
      </w:r>
      <w:r>
        <w:rPr>
          <w:rFonts w:ascii="Times New Roman" w:hAnsi="Times New Roman" w:cs="Times New Roman"/>
          <w:sz w:val="32"/>
          <w:szCs w:val="32"/>
        </w:rPr>
        <w:t>”</w:t>
      </w:r>
      <w:r>
        <w:rPr>
          <w:rFonts w:ascii="仿宋_GB2312" w:eastAsia="仿宋_GB2312" w:hint="eastAsia"/>
          <w:sz w:val="32"/>
          <w:szCs w:val="32"/>
        </w:rPr>
        <w:t>经费支出决算具体情况说明</w:t>
      </w:r>
    </w:p>
    <w:p w:rsidR="007204FC" w:rsidRDefault="006D19F2">
      <w:pPr>
        <w:autoSpaceDE w:val="0"/>
        <w:autoSpaceDN w:val="0"/>
        <w:spacing w:before="100" w:after="100" w:line="580" w:lineRule="atLeast"/>
        <w:ind w:firstLine="601"/>
      </w:pPr>
      <w:r>
        <w:rPr>
          <w:rFonts w:ascii="仿宋_GB2312" w:eastAsia="仿宋_GB2312" w:hint="eastAsia"/>
          <w:sz w:val="32"/>
          <w:szCs w:val="32"/>
        </w:rPr>
        <w:t>（八）关于2021年度政府性基金预算财政拨款支出决算情况说明</w:t>
      </w:r>
    </w:p>
    <w:p w:rsidR="007204FC" w:rsidRDefault="006D19F2">
      <w:pPr>
        <w:autoSpaceDE w:val="0"/>
        <w:autoSpaceDN w:val="0"/>
        <w:spacing w:before="100" w:after="100" w:line="580" w:lineRule="atLeast"/>
        <w:ind w:firstLine="601"/>
      </w:pPr>
      <w:r>
        <w:rPr>
          <w:rFonts w:ascii="仿宋_GB2312" w:eastAsia="仿宋_GB2312" w:hint="eastAsia"/>
          <w:sz w:val="32"/>
          <w:szCs w:val="32"/>
        </w:rPr>
        <w:t>（九）关于2021年度国有资本经营预算支出决算情况说明</w:t>
      </w:r>
    </w:p>
    <w:p w:rsidR="007204FC" w:rsidRDefault="006D19F2">
      <w:pPr>
        <w:autoSpaceDE w:val="0"/>
        <w:autoSpaceDN w:val="0"/>
        <w:spacing w:before="100" w:after="100" w:line="580" w:lineRule="atLeast"/>
        <w:ind w:firstLine="601"/>
      </w:pPr>
      <w:r>
        <w:rPr>
          <w:rFonts w:ascii="仿宋_GB2312" w:eastAsia="仿宋_GB2312" w:hint="eastAsia"/>
          <w:sz w:val="32"/>
          <w:szCs w:val="32"/>
        </w:rPr>
        <w:t>（十）关于2021年度项目支出决算情况说明</w:t>
      </w:r>
    </w:p>
    <w:p w:rsidR="007204FC" w:rsidRDefault="006D19F2">
      <w:pPr>
        <w:autoSpaceDE w:val="0"/>
        <w:autoSpaceDN w:val="0"/>
        <w:spacing w:before="100" w:after="100" w:line="580" w:lineRule="atLeast"/>
        <w:ind w:firstLine="601"/>
      </w:pPr>
      <w:r>
        <w:rPr>
          <w:rFonts w:ascii="仿宋_GB2312" w:eastAsia="仿宋_GB2312" w:hint="eastAsia"/>
          <w:sz w:val="32"/>
          <w:szCs w:val="32"/>
        </w:rPr>
        <w:t>（十一）政府采购支出情况</w:t>
      </w:r>
    </w:p>
    <w:p w:rsidR="007204FC" w:rsidRDefault="006D19F2">
      <w:pPr>
        <w:autoSpaceDE w:val="0"/>
        <w:autoSpaceDN w:val="0"/>
        <w:spacing w:before="100" w:after="100" w:line="580" w:lineRule="atLeast"/>
        <w:ind w:firstLine="601"/>
      </w:pPr>
      <w:r>
        <w:rPr>
          <w:rFonts w:ascii="仿宋_GB2312" w:eastAsia="仿宋_GB2312" w:hint="eastAsia"/>
          <w:sz w:val="32"/>
          <w:szCs w:val="32"/>
        </w:rPr>
        <w:t>（十二）机关运行经费支出情况</w:t>
      </w:r>
    </w:p>
    <w:p w:rsidR="007204FC" w:rsidRDefault="006D19F2">
      <w:pPr>
        <w:autoSpaceDE w:val="0"/>
        <w:autoSpaceDN w:val="0"/>
        <w:spacing w:before="100" w:after="100" w:line="580" w:lineRule="atLeast"/>
        <w:ind w:firstLine="601"/>
      </w:pPr>
      <w:r>
        <w:rPr>
          <w:rFonts w:ascii="仿宋_GB2312" w:eastAsia="仿宋_GB2312" w:hint="eastAsia"/>
          <w:sz w:val="32"/>
          <w:szCs w:val="32"/>
        </w:rPr>
        <w:t>（十三）国有资产占用情况</w:t>
      </w:r>
    </w:p>
    <w:p w:rsidR="007204FC" w:rsidRDefault="006D19F2">
      <w:pPr>
        <w:autoSpaceDE w:val="0"/>
        <w:autoSpaceDN w:val="0"/>
        <w:spacing w:before="100" w:after="100" w:line="580" w:lineRule="atLeast"/>
        <w:ind w:firstLine="601"/>
      </w:pPr>
      <w:r>
        <w:rPr>
          <w:rFonts w:ascii="仿宋_GB2312" w:eastAsia="仿宋_GB2312" w:hint="eastAsia"/>
          <w:sz w:val="32"/>
          <w:szCs w:val="32"/>
        </w:rPr>
        <w:t>三、预算绩效评价工作开展情况</w:t>
      </w:r>
    </w:p>
    <w:p w:rsidR="007204FC" w:rsidRDefault="006D19F2">
      <w:pPr>
        <w:autoSpaceDE w:val="0"/>
        <w:autoSpaceDN w:val="0"/>
        <w:spacing w:before="100" w:after="100" w:line="580" w:lineRule="atLeast"/>
        <w:ind w:firstLine="601"/>
      </w:pPr>
      <w:r>
        <w:rPr>
          <w:rFonts w:ascii="仿宋_GB2312" w:eastAsia="仿宋_GB2312" w:hint="eastAsia"/>
          <w:sz w:val="32"/>
          <w:szCs w:val="32"/>
        </w:rPr>
        <w:t>（一）预算绩效管理工作开展情况</w:t>
      </w:r>
    </w:p>
    <w:p w:rsidR="007204FC" w:rsidRDefault="006D19F2">
      <w:pPr>
        <w:autoSpaceDE w:val="0"/>
        <w:autoSpaceDN w:val="0"/>
        <w:spacing w:before="100" w:after="100" w:line="580" w:lineRule="atLeast"/>
        <w:ind w:firstLine="601"/>
      </w:pPr>
      <w:r>
        <w:rPr>
          <w:rFonts w:ascii="仿宋_GB2312" w:eastAsia="仿宋_GB2312" w:hint="eastAsia"/>
          <w:sz w:val="32"/>
          <w:szCs w:val="32"/>
        </w:rPr>
        <w:t>（二）部门决算中项目绩效自评结果</w:t>
      </w:r>
    </w:p>
    <w:p w:rsidR="007204FC" w:rsidRDefault="006D19F2">
      <w:pPr>
        <w:autoSpaceDE w:val="0"/>
        <w:autoSpaceDN w:val="0"/>
        <w:spacing w:before="100" w:after="100" w:line="580" w:lineRule="atLeast"/>
        <w:ind w:firstLine="601"/>
      </w:pPr>
      <w:r>
        <w:rPr>
          <w:rFonts w:ascii="仿宋_GB2312" w:eastAsia="仿宋_GB2312" w:hint="eastAsia"/>
          <w:sz w:val="32"/>
          <w:szCs w:val="32"/>
        </w:rPr>
        <w:t>（三）部门评价项目绩效评价结果</w:t>
      </w:r>
    </w:p>
    <w:p w:rsidR="007204FC" w:rsidRDefault="006D19F2">
      <w:pPr>
        <w:autoSpaceDE w:val="0"/>
        <w:autoSpaceDN w:val="0"/>
        <w:spacing w:before="100" w:after="100" w:line="580" w:lineRule="atLeast"/>
        <w:ind w:firstLine="601"/>
      </w:pPr>
      <w:r>
        <w:rPr>
          <w:rFonts w:hint="eastAsia"/>
        </w:rPr>
        <w:t> </w:t>
      </w:r>
    </w:p>
    <w:p w:rsidR="007204FC" w:rsidRDefault="006D19F2">
      <w:pPr>
        <w:autoSpaceDE w:val="0"/>
        <w:autoSpaceDN w:val="0"/>
        <w:spacing w:before="100" w:after="100" w:line="580" w:lineRule="atLeast"/>
        <w:ind w:firstLine="601"/>
      </w:pPr>
      <w:r>
        <w:rPr>
          <w:rFonts w:ascii="Times New Roman" w:hAnsi="Times New Roman" w:cs="Times New Roman"/>
          <w:sz w:val="32"/>
          <w:szCs w:val="32"/>
        </w:rPr>
        <w:t> </w:t>
      </w:r>
    </w:p>
    <w:p w:rsidR="007204FC" w:rsidRDefault="006D19F2">
      <w:pPr>
        <w:autoSpaceDE w:val="0"/>
        <w:autoSpaceDN w:val="0"/>
        <w:spacing w:before="100" w:after="100" w:line="580" w:lineRule="atLeast"/>
        <w:ind w:firstLine="601"/>
      </w:pPr>
      <w:r>
        <w:rPr>
          <w:rFonts w:ascii="黑体" w:eastAsia="黑体" w:hAnsi="黑体" w:hint="eastAsia"/>
          <w:b/>
          <w:bCs/>
          <w:sz w:val="32"/>
          <w:szCs w:val="32"/>
        </w:rPr>
        <w:t>第三部分 名词解释</w:t>
      </w:r>
    </w:p>
    <w:p w:rsidR="007204FC" w:rsidRDefault="006D19F2">
      <w:pPr>
        <w:autoSpaceDE w:val="0"/>
        <w:autoSpaceDN w:val="0"/>
        <w:spacing w:before="100" w:after="100" w:line="580" w:lineRule="atLeast"/>
        <w:ind w:firstLine="601"/>
      </w:pPr>
      <w:r>
        <w:rPr>
          <w:rFonts w:ascii="黑体" w:eastAsia="黑体" w:hAnsi="黑体" w:hint="eastAsia"/>
          <w:b/>
          <w:bCs/>
          <w:sz w:val="32"/>
          <w:szCs w:val="32"/>
        </w:rPr>
        <w:t>第四部分 决算公开联系方式及信息反馈渠道</w:t>
      </w:r>
    </w:p>
    <w:p w:rsidR="007204FC" w:rsidRDefault="006D19F2">
      <w:pPr>
        <w:autoSpaceDE w:val="0"/>
        <w:autoSpaceDN w:val="0"/>
        <w:spacing w:before="100" w:after="100" w:line="580" w:lineRule="atLeast"/>
        <w:ind w:firstLine="601"/>
      </w:pPr>
      <w:r>
        <w:rPr>
          <w:rFonts w:ascii="黑体" w:eastAsia="黑体" w:hAnsi="黑体" w:hint="eastAsia"/>
          <w:b/>
          <w:bCs/>
          <w:sz w:val="32"/>
          <w:szCs w:val="32"/>
        </w:rPr>
        <w:t>第五部分 部门决算公开表</w:t>
      </w:r>
    </w:p>
    <w:p w:rsidR="007204FC" w:rsidRDefault="006D19F2">
      <w:pPr>
        <w:autoSpaceDE w:val="0"/>
        <w:autoSpaceDN w:val="0"/>
        <w:spacing w:after="100"/>
        <w:ind w:firstLine="601"/>
      </w:pPr>
      <w:r>
        <w:rPr>
          <w:rFonts w:ascii="仿宋_GB2312" w:eastAsia="仿宋_GB2312" w:cs="仿宋_GB2312"/>
          <w:sz w:val="32"/>
          <w:szCs w:val="32"/>
        </w:rPr>
        <w:lastRenderedPageBreak/>
        <w:t>一、收入支出决算总表</w:t>
      </w:r>
    </w:p>
    <w:p w:rsidR="007204FC" w:rsidRDefault="006D19F2">
      <w:pPr>
        <w:autoSpaceDE w:val="0"/>
        <w:autoSpaceDN w:val="0"/>
        <w:spacing w:after="100"/>
        <w:ind w:firstLine="601"/>
      </w:pPr>
      <w:r>
        <w:rPr>
          <w:rFonts w:ascii="仿宋_GB2312" w:eastAsia="仿宋_GB2312" w:cs="仿宋_GB2312"/>
          <w:sz w:val="32"/>
          <w:szCs w:val="32"/>
        </w:rPr>
        <w:t>二、收入决算表</w:t>
      </w:r>
    </w:p>
    <w:p w:rsidR="007204FC" w:rsidRDefault="006D19F2">
      <w:pPr>
        <w:autoSpaceDE w:val="0"/>
        <w:autoSpaceDN w:val="0"/>
        <w:spacing w:after="100"/>
        <w:ind w:firstLine="601"/>
      </w:pPr>
      <w:r>
        <w:rPr>
          <w:rFonts w:ascii="仿宋_GB2312" w:eastAsia="仿宋_GB2312" w:cs="仿宋_GB2312"/>
          <w:sz w:val="32"/>
          <w:szCs w:val="32"/>
        </w:rPr>
        <w:t>三、支出决算表</w:t>
      </w:r>
    </w:p>
    <w:p w:rsidR="007204FC" w:rsidRDefault="006D19F2">
      <w:pPr>
        <w:autoSpaceDE w:val="0"/>
        <w:autoSpaceDN w:val="0"/>
        <w:spacing w:after="100"/>
        <w:ind w:firstLine="601"/>
      </w:pPr>
      <w:r>
        <w:rPr>
          <w:rFonts w:ascii="仿宋_GB2312" w:eastAsia="仿宋_GB2312" w:cs="仿宋_GB2312"/>
          <w:sz w:val="32"/>
          <w:szCs w:val="32"/>
        </w:rPr>
        <w:t>四、财政拨款收入支出决算总表</w:t>
      </w:r>
    </w:p>
    <w:p w:rsidR="007204FC" w:rsidRDefault="006D19F2">
      <w:pPr>
        <w:autoSpaceDE w:val="0"/>
        <w:autoSpaceDN w:val="0"/>
        <w:spacing w:after="100"/>
        <w:ind w:firstLine="601"/>
      </w:pPr>
      <w:r>
        <w:rPr>
          <w:rFonts w:ascii="仿宋_GB2312" w:eastAsia="仿宋_GB2312" w:cs="仿宋_GB2312"/>
          <w:sz w:val="32"/>
          <w:szCs w:val="32"/>
        </w:rPr>
        <w:t>五、项目收入支出决算表</w:t>
      </w:r>
    </w:p>
    <w:p w:rsidR="007204FC" w:rsidRDefault="006D19F2">
      <w:pPr>
        <w:autoSpaceDE w:val="0"/>
        <w:autoSpaceDN w:val="0"/>
        <w:spacing w:after="100"/>
        <w:ind w:firstLine="601"/>
      </w:pPr>
      <w:r>
        <w:rPr>
          <w:rFonts w:ascii="仿宋_GB2312" w:eastAsia="仿宋_GB2312" w:cs="仿宋_GB2312"/>
          <w:sz w:val="32"/>
          <w:szCs w:val="32"/>
        </w:rPr>
        <w:t>六、一般公共预算财政拨款支出决算表</w:t>
      </w:r>
    </w:p>
    <w:p w:rsidR="007204FC" w:rsidRDefault="006D19F2">
      <w:pPr>
        <w:autoSpaceDE w:val="0"/>
        <w:autoSpaceDN w:val="0"/>
        <w:spacing w:after="100"/>
        <w:ind w:firstLine="601"/>
      </w:pPr>
      <w:r>
        <w:rPr>
          <w:rFonts w:ascii="仿宋_GB2312" w:eastAsia="仿宋_GB2312" w:cs="仿宋_GB2312"/>
          <w:sz w:val="32"/>
          <w:szCs w:val="32"/>
        </w:rPr>
        <w:t>七、一般公共预算财政拨款基本支出决算明细表</w:t>
      </w:r>
    </w:p>
    <w:p w:rsidR="007204FC" w:rsidRDefault="006D19F2">
      <w:pPr>
        <w:autoSpaceDE w:val="0"/>
        <w:autoSpaceDN w:val="0"/>
        <w:spacing w:after="100"/>
        <w:ind w:firstLine="601"/>
      </w:pPr>
      <w:r>
        <w:rPr>
          <w:rFonts w:ascii="仿宋_GB2312" w:eastAsia="仿宋_GB2312" w:cs="仿宋_GB2312"/>
          <w:sz w:val="32"/>
          <w:szCs w:val="32"/>
        </w:rPr>
        <w:t>八、政府性基金预算财政拨款收入支出决算表</w:t>
      </w:r>
    </w:p>
    <w:p w:rsidR="007204FC" w:rsidRDefault="006D19F2">
      <w:pPr>
        <w:autoSpaceDE w:val="0"/>
        <w:autoSpaceDN w:val="0"/>
        <w:spacing w:after="100"/>
        <w:ind w:firstLine="601"/>
      </w:pPr>
      <w:r>
        <w:rPr>
          <w:rFonts w:ascii="仿宋_GB2312" w:eastAsia="仿宋_GB2312" w:cs="仿宋_GB2312"/>
          <w:sz w:val="32"/>
          <w:szCs w:val="32"/>
        </w:rPr>
        <w:t>九、国有资本经营预算财政拨款收入支出决算表</w:t>
      </w:r>
    </w:p>
    <w:p w:rsidR="007204FC" w:rsidRDefault="006D19F2">
      <w:pPr>
        <w:autoSpaceDE w:val="0"/>
        <w:autoSpaceDN w:val="0"/>
        <w:spacing w:after="100"/>
        <w:ind w:firstLine="601"/>
      </w:pPr>
      <w:r>
        <w:rPr>
          <w:rFonts w:ascii="仿宋_GB2312" w:eastAsia="仿宋_GB2312" w:cs="仿宋_GB2312"/>
          <w:sz w:val="32"/>
          <w:szCs w:val="32"/>
        </w:rPr>
        <w:t>十、财政拨款</w:t>
      </w:r>
      <w:r>
        <w:rPr>
          <w:rFonts w:ascii="Times New Roman" w:hAnsi="Times New Roman"/>
          <w:sz w:val="32"/>
          <w:szCs w:val="32"/>
        </w:rPr>
        <w:t>“</w:t>
      </w:r>
      <w:r>
        <w:rPr>
          <w:rFonts w:ascii="仿宋_GB2312" w:eastAsia="仿宋_GB2312" w:cs="仿宋_GB2312"/>
          <w:sz w:val="32"/>
          <w:szCs w:val="32"/>
        </w:rPr>
        <w:t>三公</w:t>
      </w:r>
      <w:r>
        <w:rPr>
          <w:rFonts w:ascii="Times New Roman" w:hAnsi="Times New Roman"/>
          <w:sz w:val="32"/>
          <w:szCs w:val="32"/>
        </w:rPr>
        <w:t>”</w:t>
      </w:r>
      <w:r>
        <w:rPr>
          <w:rFonts w:ascii="仿宋_GB2312" w:eastAsia="仿宋_GB2312" w:cs="仿宋_GB2312"/>
          <w:sz w:val="32"/>
          <w:szCs w:val="32"/>
        </w:rPr>
        <w:t>经费支出决算表</w:t>
      </w:r>
    </w:p>
    <w:p w:rsidR="007204FC" w:rsidRDefault="006D19F2">
      <w:pPr>
        <w:autoSpaceDE w:val="0"/>
        <w:autoSpaceDN w:val="0"/>
        <w:spacing w:after="100"/>
        <w:ind w:firstLine="601"/>
        <w:rPr>
          <w:rFonts w:ascii="仿宋_GB2312" w:eastAsia="仿宋_GB2312" w:cs="仿宋_GB2312"/>
          <w:sz w:val="32"/>
          <w:szCs w:val="32"/>
        </w:rPr>
      </w:pPr>
      <w:r>
        <w:rPr>
          <w:rFonts w:ascii="仿宋_GB2312" w:eastAsia="仿宋_GB2312" w:cs="仿宋_GB2312"/>
          <w:sz w:val="32"/>
          <w:szCs w:val="32"/>
        </w:rPr>
        <w:t>十一、机关运行经费支出、国有资产占用情况及政府采购支出信息表</w:t>
      </w:r>
    </w:p>
    <w:p w:rsidR="007204FC" w:rsidRDefault="006D19F2">
      <w:pPr>
        <w:pStyle w:val="a0"/>
        <w:rPr>
          <w:rFonts w:ascii="仿宋_GB2312" w:hAnsi="宋体" w:cs="仿宋_GB2312"/>
          <w:b w:val="0"/>
          <w:lang w:bidi="ar"/>
        </w:rPr>
      </w:pPr>
      <w:r>
        <w:rPr>
          <w:rFonts w:hint="eastAsia"/>
        </w:rPr>
        <w:t xml:space="preserve">     </w:t>
      </w:r>
      <w:r>
        <w:rPr>
          <w:rFonts w:ascii="仿宋_GB2312" w:hAnsi="宋体" w:cs="仿宋_GB2312" w:hint="eastAsia"/>
          <w:b w:val="0"/>
          <w:lang w:bidi="ar"/>
        </w:rPr>
        <w:t xml:space="preserve"> 十二、项目支出绩效自评表</w:t>
      </w:r>
    </w:p>
    <w:p w:rsidR="007204FC" w:rsidRDefault="006D19F2">
      <w:pPr>
        <w:pStyle w:val="a0"/>
        <w:ind w:left="28" w:firstLineChars="200" w:firstLine="640"/>
        <w:rPr>
          <w:rFonts w:ascii="仿宋_GB2312" w:hAnsi="宋体" w:cs="仿宋_GB2312"/>
          <w:b w:val="0"/>
          <w:lang w:bidi="ar"/>
        </w:rPr>
      </w:pPr>
      <w:r>
        <w:rPr>
          <w:rFonts w:ascii="仿宋_GB2312" w:hAnsi="宋体" w:cs="仿宋_GB2312" w:hint="eastAsia"/>
          <w:b w:val="0"/>
          <w:lang w:bidi="ar"/>
        </w:rPr>
        <w:t>十三、项目支出绩效评价自评报告</w:t>
      </w:r>
    </w:p>
    <w:p w:rsidR="007204FC" w:rsidRDefault="006D19F2">
      <w:pPr>
        <w:autoSpaceDE w:val="0"/>
        <w:autoSpaceDN w:val="0"/>
        <w:spacing w:after="100"/>
        <w:ind w:firstLine="601"/>
      </w:pPr>
      <w:r>
        <w:rPr>
          <w:rFonts w:ascii="Times New Roman" w:hAnsi="Times New Roman"/>
          <w:b/>
          <w:sz w:val="44"/>
          <w:szCs w:val="44"/>
        </w:rPr>
        <w:t xml:space="preserve"> </w:t>
      </w:r>
    </w:p>
    <w:p w:rsidR="007204FC" w:rsidRDefault="006D19F2">
      <w:pPr>
        <w:autoSpaceDE w:val="0"/>
        <w:autoSpaceDN w:val="0"/>
        <w:spacing w:beforeAutospacing="1" w:after="100" w:afterAutospacing="1"/>
      </w:pPr>
      <w:r>
        <w:rPr>
          <w:rFonts w:ascii="Times New Roman" w:hAnsi="Times New Roman"/>
        </w:rPr>
        <w:t xml:space="preserve"> </w:t>
      </w:r>
      <w:r>
        <w:t xml:space="preserve"> </w:t>
      </w:r>
    </w:p>
    <w:p w:rsidR="007204FC" w:rsidRDefault="006D19F2">
      <w:pPr>
        <w:autoSpaceDE w:val="0"/>
        <w:autoSpaceDN w:val="0"/>
        <w:spacing w:before="100" w:after="100" w:line="580" w:lineRule="atLeast"/>
        <w:ind w:firstLine="600"/>
      </w:pPr>
      <w:r>
        <w:rPr>
          <w:rFonts w:ascii="仿宋_GB2312" w:eastAsia="仿宋_GB2312"/>
          <w:b/>
          <w:sz w:val="32"/>
          <w:szCs w:val="32"/>
        </w:rPr>
        <w:br w:type="page"/>
      </w:r>
      <w:r>
        <w:rPr>
          <w:rFonts w:ascii="仿宋_GB2312" w:eastAsia="仿宋_GB2312" w:hint="eastAsia"/>
          <w:b/>
          <w:bCs/>
          <w:sz w:val="32"/>
          <w:szCs w:val="32"/>
        </w:rPr>
        <w:lastRenderedPageBreak/>
        <w:t>第一部分 部门基本情况</w:t>
      </w:r>
    </w:p>
    <w:p w:rsidR="007204FC" w:rsidRDefault="006D19F2">
      <w:pPr>
        <w:autoSpaceDE w:val="0"/>
        <w:autoSpaceDN w:val="0"/>
        <w:spacing w:before="100" w:after="100" w:line="580" w:lineRule="atLeast"/>
        <w:ind w:firstLine="600"/>
      </w:pPr>
      <w:r>
        <w:rPr>
          <w:rFonts w:ascii="仿宋_GB2312" w:eastAsia="仿宋_GB2312" w:hint="eastAsia"/>
          <w:sz w:val="32"/>
          <w:szCs w:val="32"/>
        </w:rPr>
        <w:t>一、主要职能职责</w:t>
      </w:r>
    </w:p>
    <w:p w:rsidR="007204FC" w:rsidRDefault="006D19F2">
      <w:pPr>
        <w:snapToGrid w:val="0"/>
        <w:spacing w:line="580" w:lineRule="exact"/>
        <w:ind w:firstLine="600"/>
        <w:rPr>
          <w:rFonts w:ascii="仿宋_GB2312" w:eastAsia="仿宋_GB2312" w:cs="仿宋_GB2312"/>
          <w:color w:val="000000" w:themeColor="text1"/>
          <w:sz w:val="32"/>
          <w:szCs w:val="32"/>
          <w:lang w:bidi="ar"/>
        </w:rPr>
      </w:pPr>
      <w:r>
        <w:rPr>
          <w:rFonts w:ascii="仿宋_GB2312" w:eastAsia="仿宋_GB2312" w:hint="eastAsia"/>
          <w:color w:val="000000" w:themeColor="text1"/>
          <w:sz w:val="32"/>
          <w:szCs w:val="32"/>
          <w:lang w:bidi="ar"/>
        </w:rPr>
        <w:t xml:space="preserve"> (一)</w:t>
      </w:r>
      <w:r>
        <w:rPr>
          <w:rFonts w:ascii="仿宋_GB2312" w:eastAsia="仿宋_GB2312" w:cs="仿宋_GB2312" w:hint="eastAsia"/>
          <w:color w:val="000000" w:themeColor="text1"/>
          <w:sz w:val="32"/>
          <w:szCs w:val="32"/>
          <w:lang w:bidi="ar"/>
        </w:rPr>
        <w:t>统一组织、规划、部署市直属机关党的工作，提出加强和改进机关党的建设的意见和建议，研究制定工作规划并抓好组织实施。</w:t>
      </w:r>
    </w:p>
    <w:p w:rsidR="007204FC" w:rsidRDefault="006D19F2">
      <w:pPr>
        <w:snapToGrid w:val="0"/>
        <w:spacing w:line="58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lang w:bidi="ar"/>
        </w:rPr>
        <w:t>(二)指导市直机关</w:t>
      </w:r>
      <w:r>
        <w:rPr>
          <w:rFonts w:ascii="仿宋_GB2312" w:eastAsia="仿宋_GB2312" w:cs="仿宋_GB2312" w:hint="eastAsia"/>
          <w:color w:val="000000" w:themeColor="text1"/>
          <w:sz w:val="32"/>
          <w:szCs w:val="32"/>
          <w:lang w:bidi="ar"/>
        </w:rPr>
        <w:t>党的政治建设、思想建设、组织建设、作风建设、纪律建设，把制度建设贯穿其中，深入推进反腐败斗争。</w:t>
      </w:r>
    </w:p>
    <w:p w:rsidR="007204FC" w:rsidRDefault="006D19F2">
      <w:pPr>
        <w:snapToGrid w:val="0"/>
        <w:spacing w:line="58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lang w:bidi="ar"/>
        </w:rPr>
        <w:t>(三)</w:t>
      </w:r>
      <w:r>
        <w:rPr>
          <w:rFonts w:ascii="仿宋_GB2312" w:eastAsia="仿宋_GB2312" w:cs="仿宋_GB2312" w:hint="eastAsia"/>
          <w:color w:val="000000" w:themeColor="text1"/>
          <w:sz w:val="32"/>
          <w:szCs w:val="32"/>
          <w:lang w:bidi="ar"/>
        </w:rPr>
        <w:t>指导市直属机关各级党组织和广大党员学习马克思列宁主义、毛泽东思想、邓小平理论、</w:t>
      </w:r>
      <w:r>
        <w:rPr>
          <w:rFonts w:ascii="仿宋_GB2312" w:eastAsia="仿宋_GB2312" w:hint="eastAsia"/>
          <w:color w:val="000000" w:themeColor="text1"/>
          <w:sz w:val="32"/>
          <w:szCs w:val="32"/>
          <w:lang w:bidi="ar"/>
        </w:rPr>
        <w:t>“三个代表”重要思想、科学发展观、习近平新时代中国特色社会主义思想。</w:t>
      </w:r>
    </w:p>
    <w:p w:rsidR="007204FC" w:rsidRDefault="006D19F2">
      <w:pPr>
        <w:snapToGrid w:val="0"/>
        <w:spacing w:line="58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lang w:bidi="ar"/>
        </w:rPr>
        <w:t>(四)</w:t>
      </w:r>
      <w:r>
        <w:rPr>
          <w:rFonts w:ascii="仿宋_GB2312" w:eastAsia="仿宋_GB2312" w:cs="仿宋_GB2312" w:hint="eastAsia"/>
          <w:color w:val="000000" w:themeColor="text1"/>
          <w:sz w:val="32"/>
          <w:szCs w:val="32"/>
          <w:lang w:bidi="ar"/>
        </w:rPr>
        <w:t>对市直属机关各级党组织、党员领导干部落实党建工作责任制、遵守政治纪律和政治规矩情况进行监督检查，并向市委报告。</w:t>
      </w:r>
    </w:p>
    <w:p w:rsidR="007204FC" w:rsidRDefault="006D19F2">
      <w:pPr>
        <w:snapToGrid w:val="0"/>
        <w:spacing w:line="58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lang w:bidi="ar"/>
        </w:rPr>
        <w:t>(五)</w:t>
      </w:r>
      <w:r>
        <w:rPr>
          <w:rFonts w:ascii="仿宋_GB2312" w:eastAsia="仿宋_GB2312" w:cs="仿宋_GB2312" w:hint="eastAsia"/>
          <w:color w:val="000000" w:themeColor="text1"/>
          <w:sz w:val="32"/>
          <w:szCs w:val="32"/>
          <w:lang w:bidi="ar"/>
        </w:rPr>
        <w:t>指导市直属机关各级党组织实施对党员特别是党员领导干部的监督和管理，及时向市委反映各部门领导班子、领导干部的情况。</w:t>
      </w:r>
    </w:p>
    <w:p w:rsidR="007204FC" w:rsidRDefault="006D19F2">
      <w:pPr>
        <w:snapToGrid w:val="0"/>
        <w:spacing w:line="58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lang w:bidi="ar"/>
        </w:rPr>
        <w:t>(六)</w:t>
      </w:r>
      <w:r>
        <w:rPr>
          <w:rFonts w:ascii="仿宋_GB2312" w:eastAsia="仿宋_GB2312" w:cs="仿宋_GB2312" w:hint="eastAsia"/>
          <w:color w:val="000000" w:themeColor="text1"/>
          <w:sz w:val="32"/>
          <w:szCs w:val="32"/>
          <w:lang w:bidi="ar"/>
        </w:rPr>
        <w:t>配合市有关部门抓好市直属机关各部门领导班子思想政治建设，参与对市直属机关各部门党员领导干部民主生活会和党组（党委）理论学习中心组学习的督促检查和指导，了解掌握情况，按规定报送情况报告。</w:t>
      </w:r>
    </w:p>
    <w:p w:rsidR="007204FC" w:rsidRDefault="006D19F2">
      <w:pPr>
        <w:snapToGrid w:val="0"/>
        <w:spacing w:line="58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lang w:bidi="ar"/>
        </w:rPr>
        <w:t>(七)</w:t>
      </w:r>
      <w:r>
        <w:rPr>
          <w:rFonts w:ascii="仿宋_GB2312" w:eastAsia="仿宋_GB2312" w:cs="仿宋_GB2312" w:hint="eastAsia"/>
          <w:color w:val="000000" w:themeColor="text1"/>
          <w:sz w:val="32"/>
          <w:szCs w:val="32"/>
          <w:lang w:bidi="ar"/>
        </w:rPr>
        <w:t>督促指导市直属机关所属基层党组织按期换届，审批关于召开党员大会或者党员代表大会的请示，审批市直</w:t>
      </w:r>
      <w:r>
        <w:rPr>
          <w:rFonts w:ascii="仿宋_GB2312" w:eastAsia="仿宋_GB2312" w:cs="仿宋_GB2312" w:hint="eastAsia"/>
          <w:color w:val="000000" w:themeColor="text1"/>
          <w:sz w:val="32"/>
          <w:szCs w:val="32"/>
          <w:lang w:bidi="ar"/>
        </w:rPr>
        <w:lastRenderedPageBreak/>
        <w:t>属机关各部门机关党委和机关纪委领导班子的组成及书记、副书记的选举任免。</w:t>
      </w:r>
    </w:p>
    <w:p w:rsidR="007204FC" w:rsidRDefault="006D19F2">
      <w:pPr>
        <w:snapToGrid w:val="0"/>
        <w:spacing w:line="58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lang w:bidi="ar"/>
        </w:rPr>
        <w:t>(八)</w:t>
      </w:r>
      <w:r>
        <w:rPr>
          <w:rFonts w:ascii="仿宋_GB2312" w:eastAsia="仿宋_GB2312" w:cs="仿宋_GB2312" w:hint="eastAsia"/>
          <w:color w:val="000000" w:themeColor="text1"/>
          <w:sz w:val="32"/>
          <w:szCs w:val="32"/>
          <w:lang w:bidi="ar"/>
        </w:rPr>
        <w:t>指导市直属机关各级党组织加强基层组织建设做好党员发展、教育和管理等工作。</w:t>
      </w:r>
    </w:p>
    <w:p w:rsidR="007204FC" w:rsidRDefault="006D19F2">
      <w:pPr>
        <w:adjustRightInd w:val="0"/>
        <w:snapToGrid w:val="0"/>
        <w:spacing w:before="100" w:beforeAutospacing="1" w:after="100" w:afterAutospacing="1" w:line="58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lang w:bidi="ar"/>
        </w:rPr>
        <w:t>(九)</w:t>
      </w:r>
      <w:r>
        <w:rPr>
          <w:rFonts w:ascii="仿宋_GB2312" w:eastAsia="仿宋_GB2312" w:cs="仿宋_GB2312" w:hint="eastAsia"/>
          <w:color w:val="000000" w:themeColor="text1"/>
          <w:sz w:val="32"/>
          <w:szCs w:val="32"/>
          <w:lang w:bidi="ar"/>
        </w:rPr>
        <w:t>领导市直属机关各部门机关党的纪律检查工作。</w:t>
      </w:r>
    </w:p>
    <w:p w:rsidR="007204FC" w:rsidRDefault="006D19F2">
      <w:pPr>
        <w:adjustRightInd w:val="0"/>
        <w:snapToGrid w:val="0"/>
        <w:spacing w:before="100" w:beforeAutospacing="1" w:after="100" w:afterAutospacing="1" w:line="58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lang w:bidi="ar"/>
        </w:rPr>
        <w:t>(十)了解掌握市直属机关工作人员的思想状况，指导市直属机关各级党组织加强思想政治工作和精神文明建设。</w:t>
      </w:r>
    </w:p>
    <w:p w:rsidR="007204FC" w:rsidRDefault="006D19F2">
      <w:pPr>
        <w:adjustRightInd w:val="0"/>
        <w:snapToGrid w:val="0"/>
        <w:spacing w:before="100" w:beforeAutospacing="1" w:after="100" w:afterAutospacing="1" w:line="58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lang w:bidi="ar"/>
        </w:rPr>
        <w:t>(十一)领导市直属机关工会、共青团、妇女组织等群团组织的工作，指导市直属机关各级党组织做好党的群众工作。</w:t>
      </w:r>
    </w:p>
    <w:p w:rsidR="007204FC" w:rsidRDefault="006D19F2">
      <w:pPr>
        <w:adjustRightInd w:val="0"/>
        <w:snapToGrid w:val="0"/>
        <w:spacing w:before="100" w:beforeAutospacing="1" w:after="100" w:afterAutospacing="1" w:line="58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lang w:bidi="ar"/>
        </w:rPr>
        <w:t>(十二)协同配合有关部门指导、规划、协调、监督、检查市直属机关干部教育培训工作，培训轮训市直属机关党务干部和党支部书记。</w:t>
      </w:r>
    </w:p>
    <w:p w:rsidR="007204FC" w:rsidRDefault="006D19F2">
      <w:pPr>
        <w:adjustRightInd w:val="0"/>
        <w:snapToGrid w:val="0"/>
        <w:spacing w:before="100" w:beforeAutospacing="1" w:after="100" w:afterAutospacing="1" w:line="580" w:lineRule="exact"/>
        <w:ind w:firstLine="600"/>
        <w:rPr>
          <w:rFonts w:ascii="仿宋_GB2312" w:eastAsia="仿宋_GB2312"/>
          <w:color w:val="000000" w:themeColor="text1"/>
          <w:sz w:val="32"/>
          <w:szCs w:val="32"/>
        </w:rPr>
      </w:pPr>
      <w:r>
        <w:rPr>
          <w:rFonts w:ascii="仿宋_GB2312" w:eastAsia="仿宋_GB2312" w:hint="eastAsia"/>
          <w:color w:val="000000" w:themeColor="text1"/>
          <w:sz w:val="32"/>
          <w:szCs w:val="32"/>
          <w:lang w:bidi="ar"/>
        </w:rPr>
        <w:t>(十三)完成乌海市委交办的其他任务。</w:t>
      </w:r>
    </w:p>
    <w:p w:rsidR="007204FC" w:rsidRDefault="006D19F2">
      <w:pPr>
        <w:autoSpaceDE w:val="0"/>
        <w:autoSpaceDN w:val="0"/>
        <w:spacing w:before="100" w:after="100" w:line="580" w:lineRule="atLeast"/>
        <w:ind w:firstLine="600"/>
      </w:pPr>
      <w:r>
        <w:rPr>
          <w:rFonts w:ascii="仿宋_GB2312" w:eastAsia="仿宋_GB2312" w:hint="eastAsia"/>
          <w:sz w:val="32"/>
          <w:szCs w:val="32"/>
        </w:rPr>
        <w:t>二、部门机构设置及决算单位构成情况</w:t>
      </w:r>
    </w:p>
    <w:p w:rsidR="007204FC" w:rsidRDefault="006D19F2">
      <w:pPr>
        <w:autoSpaceDE w:val="0"/>
        <w:autoSpaceDN w:val="0"/>
        <w:spacing w:before="100" w:after="100"/>
        <w:ind w:firstLine="6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1.根据单位职责分工，本单位内设机构包括：办公室、</w:t>
      </w:r>
      <w:r>
        <w:rPr>
          <w:rFonts w:ascii="仿宋_GB2312" w:eastAsia="仿宋_GB2312" w:cs="仿宋_GB2312" w:hint="eastAsia"/>
          <w:color w:val="000000" w:themeColor="text1"/>
          <w:sz w:val="32"/>
          <w:szCs w:val="32"/>
          <w:lang w:bidi="ar"/>
        </w:rPr>
        <w:t>组织部、宣传部、党建督查室、群工部、案件审理室</w:t>
      </w:r>
      <w:r>
        <w:rPr>
          <w:rFonts w:ascii="仿宋_GB2312" w:eastAsia="仿宋_GB2312" w:hAnsi="仿宋_GB2312" w:cs="仿宋_GB2312" w:hint="eastAsia"/>
          <w:sz w:val="32"/>
          <w:szCs w:val="32"/>
        </w:rPr>
        <w:t>本单位无下属单位。</w:t>
      </w:r>
    </w:p>
    <w:p w:rsidR="007204FC" w:rsidRDefault="006D19F2">
      <w:pPr>
        <w:autoSpaceDE w:val="0"/>
        <w:autoSpaceDN w:val="0"/>
        <w:spacing w:before="100" w:after="100"/>
        <w:ind w:firstLine="600"/>
        <w:jc w:val="both"/>
      </w:pPr>
      <w:r>
        <w:rPr>
          <w:rFonts w:ascii="仿宋_GB2312" w:eastAsia="仿宋_GB2312" w:hAnsi="仿宋_GB2312" w:cs="仿宋_GB2312" w:hint="eastAsia"/>
          <w:sz w:val="32"/>
          <w:szCs w:val="32"/>
        </w:rPr>
        <w:t>2.从决算单位构成看，纳入本单位2021年度部门汇总决算编制范围的预算单位共计1家，详细情况见表：</w:t>
      </w:r>
    </w:p>
    <w:tbl>
      <w:tblPr>
        <w:tblW w:w="0" w:type="auto"/>
        <w:tblCellMar>
          <w:left w:w="0" w:type="dxa"/>
          <w:right w:w="0" w:type="dxa"/>
        </w:tblCellMar>
        <w:tblLook w:val="04A0" w:firstRow="1" w:lastRow="0" w:firstColumn="1" w:lastColumn="0" w:noHBand="0" w:noVBand="1"/>
      </w:tblPr>
      <w:tblGrid>
        <w:gridCol w:w="1101"/>
        <w:gridCol w:w="7422"/>
      </w:tblGrid>
      <w:tr w:rsidR="007204FC">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04FC" w:rsidRDefault="006D19F2">
            <w:pPr>
              <w:autoSpaceDE w:val="0"/>
              <w:autoSpaceDN w:val="0"/>
              <w:spacing w:before="100" w:beforeAutospacing="1" w:after="100" w:afterAutospacing="1"/>
              <w:rPr>
                <w:color w:val="000000" w:themeColor="text1"/>
              </w:rPr>
            </w:pPr>
            <w:r>
              <w:rPr>
                <w:rFonts w:ascii="仿宋_GB2312" w:eastAsia="仿宋_GB2312" w:hint="eastAsia"/>
                <w:color w:val="000000" w:themeColor="text1"/>
                <w:sz w:val="32"/>
                <w:szCs w:val="32"/>
              </w:rPr>
              <w:lastRenderedPageBreak/>
              <w:t>序号</w:t>
            </w:r>
          </w:p>
        </w:tc>
        <w:tc>
          <w:tcPr>
            <w:tcW w:w="7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04FC" w:rsidRDefault="006D19F2">
            <w:pPr>
              <w:autoSpaceDE w:val="0"/>
              <w:autoSpaceDN w:val="0"/>
              <w:spacing w:before="100" w:beforeAutospacing="1" w:after="100" w:afterAutospacing="1"/>
              <w:rPr>
                <w:color w:val="000000" w:themeColor="text1"/>
              </w:rPr>
            </w:pPr>
            <w:r>
              <w:rPr>
                <w:rFonts w:ascii="仿宋_GB2312" w:eastAsia="仿宋_GB2312" w:hint="eastAsia"/>
                <w:color w:val="000000" w:themeColor="text1"/>
                <w:sz w:val="32"/>
                <w:szCs w:val="32"/>
              </w:rPr>
              <w:t>单位名称</w:t>
            </w:r>
          </w:p>
        </w:tc>
      </w:tr>
      <w:tr w:rsidR="007204F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04FC" w:rsidRDefault="006D19F2">
            <w:pPr>
              <w:autoSpaceDE w:val="0"/>
              <w:autoSpaceDN w:val="0"/>
              <w:spacing w:before="100" w:beforeAutospacing="1" w:after="100" w:afterAutospacing="1"/>
              <w:rPr>
                <w:color w:val="000000" w:themeColor="text1"/>
              </w:rPr>
            </w:pPr>
            <w:r>
              <w:rPr>
                <w:rFonts w:ascii="仿宋_GB2312" w:eastAsia="仿宋_GB2312" w:hint="eastAsia"/>
                <w:color w:val="000000" w:themeColor="text1"/>
                <w:sz w:val="32"/>
                <w:szCs w:val="32"/>
              </w:rPr>
              <w:t>1</w:t>
            </w:r>
          </w:p>
        </w:tc>
        <w:tc>
          <w:tcPr>
            <w:tcW w:w="7422" w:type="dxa"/>
            <w:tcBorders>
              <w:top w:val="nil"/>
              <w:left w:val="nil"/>
              <w:bottom w:val="single" w:sz="8" w:space="0" w:color="auto"/>
              <w:right w:val="single" w:sz="8" w:space="0" w:color="auto"/>
            </w:tcBorders>
            <w:tcMar>
              <w:top w:w="0" w:type="dxa"/>
              <w:left w:w="108" w:type="dxa"/>
              <w:bottom w:w="0" w:type="dxa"/>
              <w:right w:w="108" w:type="dxa"/>
            </w:tcMar>
          </w:tcPr>
          <w:p w:rsidR="007204FC" w:rsidRDefault="006D19F2">
            <w:pPr>
              <w:autoSpaceDE w:val="0"/>
              <w:autoSpaceDN w:val="0"/>
              <w:spacing w:before="100" w:beforeAutospacing="1" w:after="100" w:afterAutospacing="1"/>
              <w:rPr>
                <w:color w:val="000000" w:themeColor="text1"/>
              </w:rPr>
            </w:pPr>
            <w:r>
              <w:rPr>
                <w:rFonts w:ascii="仿宋_GB2312" w:eastAsia="仿宋_GB2312" w:hint="eastAsia"/>
                <w:color w:val="000000" w:themeColor="text1"/>
                <w:sz w:val="32"/>
                <w:szCs w:val="32"/>
              </w:rPr>
              <w:t>中共乌海市委员会直属机关工作委员会（本级）</w:t>
            </w:r>
          </w:p>
        </w:tc>
      </w:tr>
    </w:tbl>
    <w:p w:rsidR="007204FC" w:rsidRDefault="007204FC">
      <w:pPr>
        <w:autoSpaceDE w:val="0"/>
        <w:autoSpaceDN w:val="0"/>
        <w:spacing w:before="100" w:after="100" w:line="580" w:lineRule="atLeast"/>
      </w:pPr>
    </w:p>
    <w:p w:rsidR="007204FC" w:rsidRDefault="006D19F2">
      <w:pPr>
        <w:autoSpaceDE w:val="0"/>
        <w:autoSpaceDN w:val="0"/>
        <w:spacing w:before="100" w:after="100" w:line="580" w:lineRule="atLeast"/>
        <w:ind w:firstLine="600"/>
      </w:pPr>
      <w:r>
        <w:rPr>
          <w:rFonts w:ascii="仿宋_GB2312" w:eastAsia="仿宋_GB2312" w:hint="eastAsia"/>
          <w:b/>
          <w:bCs/>
          <w:sz w:val="32"/>
          <w:szCs w:val="32"/>
        </w:rPr>
        <w:t>第二部分 2021年度部门决算情况说明</w:t>
      </w:r>
    </w:p>
    <w:p w:rsidR="007204FC" w:rsidRDefault="006D19F2">
      <w:pPr>
        <w:autoSpaceDE w:val="0"/>
        <w:autoSpaceDN w:val="0"/>
        <w:spacing w:before="100" w:after="100" w:line="580" w:lineRule="atLeast"/>
        <w:ind w:firstLine="600"/>
      </w:pPr>
      <w:r>
        <w:rPr>
          <w:rFonts w:ascii="仿宋_GB2312" w:eastAsia="仿宋_GB2312" w:hint="eastAsia"/>
          <w:b/>
          <w:bCs/>
          <w:sz w:val="32"/>
          <w:szCs w:val="32"/>
        </w:rPr>
        <w:t>一、关于2021年度预算执行情况分析</w:t>
      </w:r>
    </w:p>
    <w:p w:rsidR="007204FC" w:rsidRDefault="006D19F2">
      <w:pPr>
        <w:autoSpaceDE w:val="0"/>
        <w:autoSpaceDN w:val="0"/>
        <w:spacing w:before="100" w:after="100" w:line="580" w:lineRule="atLeast"/>
        <w:ind w:firstLine="600"/>
        <w:rPr>
          <w:rFonts w:ascii="仿宋" w:eastAsia="仿宋" w:hAnsi="仿宋"/>
          <w:sz w:val="32"/>
          <w:szCs w:val="32"/>
        </w:rPr>
      </w:pPr>
      <w:r>
        <w:rPr>
          <w:rFonts w:ascii="仿宋" w:eastAsia="仿宋" w:hAnsi="仿宋" w:hint="eastAsia"/>
          <w:sz w:val="32"/>
          <w:szCs w:val="32"/>
        </w:rPr>
        <w:t>2021年度收入决算总计</w:t>
      </w:r>
      <w:r>
        <w:rPr>
          <w:rFonts w:ascii="仿宋" w:eastAsia="仿宋" w:hAnsi="仿宋" w:hint="eastAsia"/>
          <w:color w:val="000000" w:themeColor="text1"/>
          <w:sz w:val="32"/>
          <w:szCs w:val="32"/>
        </w:rPr>
        <w:t>401.04</w:t>
      </w:r>
      <w:r>
        <w:rPr>
          <w:rFonts w:ascii="仿宋" w:eastAsia="仿宋" w:hAnsi="仿宋" w:hint="eastAsia"/>
          <w:sz w:val="32"/>
          <w:szCs w:val="32"/>
        </w:rPr>
        <w:t>万元。与年初预算相比，收入总计</w:t>
      </w:r>
      <w:r>
        <w:rPr>
          <w:rFonts w:ascii="仿宋" w:eastAsia="仿宋" w:hAnsi="仿宋" w:hint="eastAsia"/>
          <w:color w:val="000000" w:themeColor="text1"/>
          <w:sz w:val="32"/>
          <w:szCs w:val="32"/>
        </w:rPr>
        <w:t>减少22.37</w:t>
      </w:r>
      <w:r>
        <w:rPr>
          <w:rFonts w:ascii="仿宋" w:eastAsia="仿宋" w:hAnsi="仿宋" w:hint="eastAsia"/>
          <w:sz w:val="32"/>
          <w:szCs w:val="32"/>
        </w:rPr>
        <w:t>万元，</w:t>
      </w:r>
      <w:r>
        <w:rPr>
          <w:rFonts w:ascii="仿宋" w:eastAsia="仿宋" w:hAnsi="仿宋" w:hint="eastAsia"/>
          <w:color w:val="000000" w:themeColor="text1"/>
          <w:sz w:val="32"/>
          <w:szCs w:val="32"/>
        </w:rPr>
        <w:t>减少5.28%</w:t>
      </w:r>
      <w:r>
        <w:rPr>
          <w:rFonts w:ascii="仿宋" w:eastAsia="仿宋" w:hAnsi="仿宋" w:hint="eastAsia"/>
          <w:sz w:val="32"/>
          <w:szCs w:val="32"/>
        </w:rPr>
        <w:t>。</w:t>
      </w:r>
    </w:p>
    <w:p w:rsidR="007204FC" w:rsidRDefault="006D19F2">
      <w:pPr>
        <w:autoSpaceDE w:val="0"/>
        <w:autoSpaceDN w:val="0"/>
        <w:spacing w:after="100"/>
        <w:ind w:firstLine="600"/>
        <w:jc w:val="center"/>
        <w:rPr>
          <w:rFonts w:ascii="黑体" w:eastAsia="黑体" w:cs="黑体"/>
        </w:rPr>
      </w:pPr>
      <w:r>
        <w:rPr>
          <w:rFonts w:ascii="黑体" w:eastAsia="黑体" w:cs="黑体" w:hint="eastAsia"/>
        </w:rPr>
        <w:t>表1.2021年收入决算数与年初预算数对比分析表</w:t>
      </w:r>
    </w:p>
    <w:p w:rsidR="007204FC" w:rsidRDefault="006D19F2">
      <w:pPr>
        <w:autoSpaceDE w:val="0"/>
        <w:autoSpaceDN w:val="0"/>
        <w:spacing w:after="100"/>
        <w:ind w:firstLine="600"/>
        <w:jc w:val="right"/>
        <w:rPr>
          <w:rFonts w:ascii="仿宋" w:eastAsia="仿宋" w:hAnsi="仿宋" w:cs="黑体"/>
        </w:rPr>
      </w:pPr>
      <w:r>
        <w:rPr>
          <w:rFonts w:ascii="仿宋" w:eastAsia="仿宋" w:hAnsi="仿宋" w:cs="仿宋_GB2312" w:hint="eastAsia"/>
          <w:bCs/>
          <w:sz w:val="15"/>
          <w:szCs w:val="15"/>
        </w:rPr>
        <w:t>单位：万元</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7204FC">
        <w:trPr>
          <w:trHeight w:val="425"/>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本年收入</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年初预算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行政运行</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316.9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319.52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-2.62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-0.82%</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100.00%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其他共产党事务支出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9.93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11.00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-9.73%</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2012999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其他群众团体事务支出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3.08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3.08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 xml:space="preserve">  行政单位离退休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-10.04%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机关事业单位基本养老保险缴费支出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23.29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23.05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机关事业单位职业年金缴费支出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6.81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11.52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-4.71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-40.89%</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2101101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8.44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8.73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-3.32%</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2101102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事业单位医疗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2.85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2.67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0.18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6.74%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2210201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住房公积金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18.56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19.55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-5.06%</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7204FC">
            <w:pPr>
              <w:pStyle w:val="a0"/>
              <w:ind w:left="0"/>
              <w:jc w:val="center"/>
              <w:rPr>
                <w:rFonts w:ascii="仿宋" w:eastAsia="仿宋" w:hAnsi="仿宋" w:cs="仿宋"/>
                <w:b w:val="0"/>
                <w:bCs/>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合计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401.04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423.41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-22.37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-5.28%</w:t>
            </w:r>
          </w:p>
        </w:tc>
      </w:tr>
    </w:tbl>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_GB2312" w:eastAsia="仿宋_GB2312" w:hAnsi="仿宋" w:cs="仿宋_GB2312" w:hint="eastAsia"/>
          <w:sz w:val="32"/>
          <w:szCs w:val="32"/>
        </w:rPr>
        <w:t>2021年度收入决算数与年初预算数相比，变动主要原因如下：</w:t>
      </w:r>
    </w:p>
    <w:p w:rsidR="007204FC" w:rsidRDefault="006D19F2">
      <w:pPr>
        <w:autoSpaceDE w:val="0"/>
        <w:autoSpaceDN w:val="0"/>
        <w:spacing w:after="100"/>
        <w:ind w:firstLine="600"/>
        <w:jc w:val="both"/>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1.行政运行决算数316.9万元，比年初预算数减少2.62万元，下降0.82%。主要原因：人员调动存在职级差别导致。</w:t>
      </w:r>
    </w:p>
    <w:p w:rsidR="007204FC" w:rsidRDefault="006D19F2">
      <w:pPr>
        <w:autoSpaceDE w:val="0"/>
        <w:autoSpaceDN w:val="0"/>
        <w:spacing w:after="100"/>
        <w:ind w:firstLine="600"/>
        <w:jc w:val="both"/>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2．其他共产党事务支出决算数9.93万元，比年初预算数减少1.07万元，下降9.73%。主要原因：人员调动，人员经费支出相应减少。</w:t>
      </w:r>
    </w:p>
    <w:p w:rsidR="007204FC" w:rsidRDefault="006D19F2">
      <w:pPr>
        <w:autoSpaceDE w:val="0"/>
        <w:autoSpaceDN w:val="0"/>
        <w:spacing w:after="100"/>
        <w:ind w:firstLine="600"/>
        <w:jc w:val="both"/>
        <w:rPr>
          <w:rFonts w:ascii="仿宋" w:eastAsia="仿宋" w:hAnsi="仿宋"/>
          <w:color w:val="000000" w:themeColor="text1"/>
          <w:sz w:val="32"/>
          <w:szCs w:val="32"/>
        </w:rPr>
      </w:pPr>
      <w:r>
        <w:rPr>
          <w:rFonts w:ascii="仿宋" w:eastAsia="仿宋" w:hAnsi="仿宋" w:hint="eastAsia"/>
          <w:color w:val="000000" w:themeColor="text1"/>
          <w:sz w:val="32"/>
          <w:szCs w:val="32"/>
        </w:rPr>
        <w:t>3.机关事业单位基本养老保险缴费支出决算数23.29，比年初预算数增加0.24万元，增长1.04%。主要原因：新增2名事业编制人员。</w:t>
      </w:r>
    </w:p>
    <w:p w:rsidR="007204FC" w:rsidRDefault="006D19F2">
      <w:pPr>
        <w:autoSpaceDE w:val="0"/>
        <w:autoSpaceDN w:val="0"/>
        <w:spacing w:after="100"/>
        <w:ind w:firstLine="600"/>
        <w:jc w:val="both"/>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4.机关事业单位职业年金缴费支出决算数6.81万元，比年初预算数减少4.71万元，下降40.89%。主要原因：人员调动调整。</w:t>
      </w:r>
    </w:p>
    <w:p w:rsidR="007204FC" w:rsidRDefault="006D19F2">
      <w:pPr>
        <w:autoSpaceDE w:val="0"/>
        <w:autoSpaceDN w:val="0"/>
        <w:spacing w:after="100"/>
        <w:ind w:firstLine="600"/>
        <w:jc w:val="both"/>
        <w:rPr>
          <w:rFonts w:ascii="仿宋" w:eastAsia="仿宋" w:hAnsi="仿宋"/>
          <w:color w:val="000000" w:themeColor="text1"/>
          <w:sz w:val="32"/>
          <w:szCs w:val="32"/>
        </w:rPr>
      </w:pPr>
      <w:r>
        <w:rPr>
          <w:rFonts w:ascii="仿宋" w:eastAsia="仿宋" w:hAnsi="仿宋" w:hint="eastAsia"/>
          <w:color w:val="000000" w:themeColor="text1"/>
          <w:sz w:val="32"/>
          <w:szCs w:val="32"/>
        </w:rPr>
        <w:t>5.住房公积金决算数18.56万元，比年初预算数减少0.99万元，下降5.06%。主要原因：人员调动调整，存在职级差别。</w:t>
      </w:r>
    </w:p>
    <w:p w:rsidR="007204FC" w:rsidRDefault="006D19F2">
      <w:pPr>
        <w:autoSpaceDE w:val="0"/>
        <w:autoSpaceDN w:val="0"/>
        <w:spacing w:after="100"/>
        <w:ind w:firstLine="600"/>
        <w:jc w:val="both"/>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6. 行政及事业单位医疗决算数11.29万元，比年初预算数减少0.11万元，下降1.02%。</w:t>
      </w:r>
      <w:r>
        <w:rPr>
          <w:rFonts w:ascii="仿宋_GB2312" w:eastAsia="仿宋_GB2312" w:hAnsi="仿宋" w:cs="仿宋_GB2312" w:hint="eastAsia"/>
          <w:sz w:val="32"/>
          <w:szCs w:val="32"/>
        </w:rPr>
        <w:t>主要原因</w:t>
      </w:r>
      <w:r>
        <w:rPr>
          <w:rFonts w:ascii="仿宋" w:eastAsia="仿宋" w:hAnsi="仿宋" w:hint="eastAsia"/>
          <w:color w:val="000000" w:themeColor="text1"/>
          <w:sz w:val="32"/>
          <w:szCs w:val="32"/>
        </w:rPr>
        <w:t>人员调动调整，存在职级差别。</w:t>
      </w:r>
    </w:p>
    <w:p w:rsidR="007204FC" w:rsidRDefault="006D19F2">
      <w:pPr>
        <w:autoSpaceDE w:val="0"/>
        <w:autoSpaceDN w:val="0"/>
        <w:spacing w:after="100"/>
        <w:ind w:firstLine="600"/>
        <w:jc w:val="both"/>
        <w:rPr>
          <w:rFonts w:ascii="仿宋" w:eastAsia="仿宋" w:hAnsi="仿宋"/>
          <w:sz w:val="32"/>
          <w:szCs w:val="32"/>
        </w:rPr>
      </w:pPr>
      <w:r>
        <w:rPr>
          <w:rFonts w:ascii="仿宋" w:eastAsia="仿宋" w:hAnsi="仿宋" w:hint="eastAsia"/>
          <w:sz w:val="32"/>
          <w:szCs w:val="32"/>
        </w:rPr>
        <w:t>2021年度支出决算总计</w:t>
      </w:r>
      <w:r>
        <w:rPr>
          <w:rFonts w:ascii="仿宋" w:eastAsia="仿宋" w:hAnsi="仿宋" w:hint="eastAsia"/>
          <w:color w:val="000000" w:themeColor="text1"/>
          <w:sz w:val="32"/>
          <w:szCs w:val="32"/>
        </w:rPr>
        <w:t>401.04</w:t>
      </w:r>
      <w:r>
        <w:rPr>
          <w:rFonts w:ascii="仿宋" w:eastAsia="仿宋" w:hAnsi="仿宋" w:hint="eastAsia"/>
          <w:sz w:val="32"/>
          <w:szCs w:val="32"/>
        </w:rPr>
        <w:t>万元。与年初预算相比，支出总计</w:t>
      </w:r>
      <w:r>
        <w:rPr>
          <w:rFonts w:ascii="仿宋" w:eastAsia="仿宋" w:hAnsi="仿宋" w:hint="eastAsia"/>
          <w:color w:val="000000" w:themeColor="text1"/>
          <w:sz w:val="32"/>
          <w:szCs w:val="32"/>
        </w:rPr>
        <w:t>减少22.37</w:t>
      </w:r>
      <w:r>
        <w:rPr>
          <w:rFonts w:ascii="仿宋" w:eastAsia="仿宋" w:hAnsi="仿宋" w:hint="eastAsia"/>
          <w:sz w:val="32"/>
          <w:szCs w:val="32"/>
        </w:rPr>
        <w:t>万元，</w:t>
      </w:r>
      <w:r>
        <w:rPr>
          <w:rFonts w:ascii="仿宋" w:eastAsia="仿宋" w:hAnsi="仿宋" w:hint="eastAsia"/>
          <w:color w:val="000000" w:themeColor="text1"/>
          <w:sz w:val="32"/>
          <w:szCs w:val="32"/>
        </w:rPr>
        <w:t>减少5.28%</w:t>
      </w:r>
      <w:r>
        <w:rPr>
          <w:rFonts w:ascii="仿宋" w:eastAsia="仿宋" w:hAnsi="仿宋" w:hint="eastAsia"/>
          <w:sz w:val="32"/>
          <w:szCs w:val="32"/>
        </w:rPr>
        <w:t>。</w:t>
      </w:r>
    </w:p>
    <w:p w:rsidR="007204FC" w:rsidRDefault="006D19F2">
      <w:pPr>
        <w:autoSpaceDE w:val="0"/>
        <w:autoSpaceDN w:val="0"/>
        <w:spacing w:after="100"/>
        <w:ind w:firstLine="600"/>
        <w:jc w:val="center"/>
        <w:rPr>
          <w:rFonts w:ascii="黑体" w:eastAsia="黑体" w:cs="黑体"/>
        </w:rPr>
      </w:pPr>
      <w:r>
        <w:rPr>
          <w:rFonts w:ascii="黑体" w:eastAsia="黑体" w:cs="黑体" w:hint="eastAsia"/>
        </w:rPr>
        <w:t>表2.2021年支出决算数与年初预算数对比分析表</w:t>
      </w:r>
    </w:p>
    <w:p w:rsidR="007204FC" w:rsidRDefault="006D19F2">
      <w:pPr>
        <w:autoSpaceDE w:val="0"/>
        <w:autoSpaceDN w:val="0"/>
        <w:spacing w:after="100"/>
        <w:ind w:firstLine="600"/>
        <w:jc w:val="right"/>
        <w:rPr>
          <w:rFonts w:ascii="仿宋" w:eastAsia="仿宋" w:hAnsi="仿宋" w:cs="黑体"/>
        </w:rPr>
      </w:pPr>
      <w:r>
        <w:rPr>
          <w:rFonts w:ascii="仿宋" w:eastAsia="仿宋" w:hAnsi="仿宋" w:cs="仿宋_GB2312" w:hint="eastAsia"/>
          <w:bCs/>
          <w:sz w:val="15"/>
          <w:szCs w:val="15"/>
        </w:rPr>
        <w:t>单位：万元</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7204FC">
        <w:trPr>
          <w:trHeight w:val="425"/>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本年支出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年初预算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lastRenderedPageBreak/>
              <w:t>2013601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行政运行</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316.9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319.52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-2.62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-0.82%</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100.00%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其他共产党事务支出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9.93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11.00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-9.73%</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2012999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其他群众团体事务支出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3.08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3.08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 xml:space="preserve">  行政单位离退休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-10.04%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机关事业单位基本养老保险缴费支出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23.29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23.05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机关事业单位职业年金缴费支出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6.81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11.52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-4.71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-40.89%</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2101101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8.44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8.73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-3.32%</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2101102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事业单位医疗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2.85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2.67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0.18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6.74%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2210201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住房公积金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18.56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19.55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-5.06%</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7204FC">
            <w:pPr>
              <w:pStyle w:val="a0"/>
              <w:ind w:left="0"/>
              <w:jc w:val="center"/>
              <w:rPr>
                <w:rFonts w:ascii="仿宋" w:eastAsia="仿宋" w:hAnsi="仿宋" w:cs="仿宋"/>
                <w:b w:val="0"/>
                <w:bCs/>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合计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401.04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423.41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-22.37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-5.28%</w:t>
            </w:r>
          </w:p>
        </w:tc>
      </w:tr>
    </w:tbl>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_GB2312" w:eastAsia="仿宋_GB2312" w:hAnsi="仿宋" w:cs="仿宋_GB2312" w:hint="eastAsia"/>
          <w:sz w:val="32"/>
          <w:szCs w:val="32"/>
        </w:rPr>
        <w:t>2021年度支出决算数与年初预算数相比，变动主要原因同上。</w:t>
      </w:r>
    </w:p>
    <w:p w:rsidR="007204FC" w:rsidRDefault="006D19F2">
      <w:pPr>
        <w:autoSpaceDE w:val="0"/>
        <w:autoSpaceDN w:val="0"/>
        <w:spacing w:before="100" w:after="100" w:line="580" w:lineRule="atLeast"/>
        <w:ind w:firstLine="600"/>
        <w:rPr>
          <w:rFonts w:ascii="仿宋" w:eastAsia="仿宋" w:hAnsi="仿宋"/>
          <w:sz w:val="32"/>
          <w:szCs w:val="32"/>
        </w:rPr>
      </w:pPr>
      <w:r>
        <w:rPr>
          <w:rFonts w:ascii="仿宋" w:eastAsia="仿宋" w:hAnsi="仿宋" w:hint="eastAsia"/>
          <w:sz w:val="32"/>
          <w:szCs w:val="32"/>
        </w:rPr>
        <w:t>（二</w:t>
      </w:r>
      <w:r>
        <w:rPr>
          <w:rFonts w:ascii="仿宋_GB2312" w:eastAsia="仿宋_GB2312" w:hAnsi="仿宋" w:cs="仿宋_GB2312" w:hint="eastAsia"/>
          <w:sz w:val="32"/>
          <w:szCs w:val="32"/>
        </w:rPr>
        <w:t>）2021年度财政拨款收入决算总计</w:t>
      </w:r>
      <w:r>
        <w:rPr>
          <w:rFonts w:ascii="仿宋" w:eastAsia="仿宋" w:hAnsi="仿宋" w:hint="eastAsia"/>
          <w:color w:val="000000" w:themeColor="text1"/>
          <w:sz w:val="32"/>
          <w:szCs w:val="32"/>
        </w:rPr>
        <w:t>401.04</w:t>
      </w:r>
      <w:r>
        <w:rPr>
          <w:rFonts w:ascii="仿宋" w:eastAsia="仿宋" w:hAnsi="仿宋" w:hint="eastAsia"/>
          <w:sz w:val="32"/>
          <w:szCs w:val="32"/>
        </w:rPr>
        <w:t>万元。与年初预算相比，收入总计</w:t>
      </w:r>
      <w:r>
        <w:rPr>
          <w:rFonts w:ascii="仿宋" w:eastAsia="仿宋" w:hAnsi="仿宋" w:hint="eastAsia"/>
          <w:color w:val="000000" w:themeColor="text1"/>
          <w:sz w:val="32"/>
          <w:szCs w:val="32"/>
        </w:rPr>
        <w:t>减少22.37</w:t>
      </w:r>
      <w:r>
        <w:rPr>
          <w:rFonts w:ascii="仿宋" w:eastAsia="仿宋" w:hAnsi="仿宋" w:hint="eastAsia"/>
          <w:sz w:val="32"/>
          <w:szCs w:val="32"/>
        </w:rPr>
        <w:t>万元，</w:t>
      </w:r>
      <w:r>
        <w:rPr>
          <w:rFonts w:ascii="仿宋" w:eastAsia="仿宋" w:hAnsi="仿宋" w:hint="eastAsia"/>
          <w:color w:val="000000" w:themeColor="text1"/>
          <w:sz w:val="32"/>
          <w:szCs w:val="32"/>
        </w:rPr>
        <w:t>减少5.28%</w:t>
      </w:r>
      <w:r>
        <w:rPr>
          <w:rFonts w:ascii="仿宋" w:eastAsia="仿宋" w:hAnsi="仿宋" w:hint="eastAsia"/>
          <w:sz w:val="32"/>
          <w:szCs w:val="32"/>
        </w:rPr>
        <w:t>。</w:t>
      </w:r>
    </w:p>
    <w:p w:rsidR="007204FC" w:rsidRDefault="007204FC">
      <w:pPr>
        <w:autoSpaceDE w:val="0"/>
        <w:autoSpaceDN w:val="0"/>
        <w:spacing w:after="100"/>
        <w:ind w:firstLine="600"/>
        <w:jc w:val="both"/>
        <w:rPr>
          <w:rFonts w:ascii="仿宋_GB2312" w:eastAsia="仿宋_GB2312" w:hAnsi="仿宋" w:cs="仿宋_GB2312"/>
          <w:sz w:val="32"/>
          <w:szCs w:val="32"/>
        </w:rPr>
      </w:pPr>
    </w:p>
    <w:p w:rsidR="007204FC" w:rsidRDefault="006D19F2">
      <w:pPr>
        <w:autoSpaceDE w:val="0"/>
        <w:autoSpaceDN w:val="0"/>
        <w:spacing w:after="100"/>
        <w:ind w:firstLine="600"/>
        <w:jc w:val="center"/>
        <w:rPr>
          <w:rFonts w:ascii="黑体" w:eastAsia="黑体" w:cs="黑体"/>
        </w:rPr>
      </w:pPr>
      <w:r>
        <w:rPr>
          <w:rFonts w:ascii="黑体" w:eastAsia="黑体" w:cs="黑体" w:hint="eastAsia"/>
        </w:rPr>
        <w:t>表3.2021年财政拨款收入决算数与年初预算数对比分析表</w:t>
      </w:r>
    </w:p>
    <w:p w:rsidR="007204FC" w:rsidRDefault="006D19F2">
      <w:pPr>
        <w:autoSpaceDE w:val="0"/>
        <w:autoSpaceDN w:val="0"/>
        <w:spacing w:after="100"/>
        <w:ind w:firstLine="600"/>
        <w:jc w:val="right"/>
        <w:rPr>
          <w:rFonts w:ascii="仿宋" w:eastAsia="仿宋" w:hAnsi="仿宋" w:cs="黑体"/>
        </w:rPr>
      </w:pPr>
      <w:r>
        <w:rPr>
          <w:rFonts w:ascii="仿宋" w:eastAsia="仿宋" w:hAnsi="仿宋" w:cs="仿宋_GB2312" w:hint="eastAsia"/>
          <w:bCs/>
          <w:sz w:val="15"/>
          <w:szCs w:val="15"/>
        </w:rPr>
        <w:t>单位：万元</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7204FC">
        <w:trPr>
          <w:trHeight w:val="425"/>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本年收入</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年初预算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行政运行</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316.9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319.52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-2.62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-0.82%</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100.00%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其他共产党事务支出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9.93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11.00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-9.73%</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2012999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其他群众团体事务支出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3.08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3.08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lastRenderedPageBreak/>
              <w:t>2080501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 xml:space="preserve">  行政单位离退休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-10.04%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机关事业单位基本养老保险缴费支出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23.29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23.05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机关事业单位职业年金缴费支出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6.81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11.52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-4.71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-40.89%</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2101101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8.44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8.73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-3.32%</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2101102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事业单位医疗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2.85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2.67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0.18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6.74%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2210201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住房公积金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18.56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19.55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-5.06%</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7204FC">
            <w:pPr>
              <w:pStyle w:val="a0"/>
              <w:ind w:left="0"/>
              <w:jc w:val="center"/>
              <w:rPr>
                <w:rFonts w:ascii="仿宋" w:eastAsia="仿宋" w:hAnsi="仿宋" w:cs="仿宋"/>
                <w:b w:val="0"/>
                <w:bCs/>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合计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401.04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423.41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-22.37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-5.28%</w:t>
            </w:r>
          </w:p>
        </w:tc>
      </w:tr>
    </w:tbl>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_GB2312" w:eastAsia="仿宋_GB2312" w:hAnsi="仿宋" w:cs="仿宋_GB2312" w:hint="eastAsia"/>
          <w:sz w:val="32"/>
          <w:szCs w:val="32"/>
        </w:rPr>
        <w:t>2021年度财政拨款收入决算数与年初预算数相比，变动主要原因同上。</w:t>
      </w:r>
    </w:p>
    <w:p w:rsidR="007204FC" w:rsidRDefault="006D19F2">
      <w:pPr>
        <w:autoSpaceDE w:val="0"/>
        <w:autoSpaceDN w:val="0"/>
        <w:spacing w:after="100"/>
        <w:ind w:firstLine="600"/>
        <w:jc w:val="both"/>
        <w:rPr>
          <w:rFonts w:ascii="仿宋" w:eastAsia="仿宋" w:hAnsi="仿宋"/>
          <w:sz w:val="32"/>
          <w:szCs w:val="32"/>
        </w:rPr>
      </w:pPr>
      <w:r>
        <w:rPr>
          <w:rFonts w:ascii="仿宋_GB2312" w:eastAsia="仿宋_GB2312" w:hAnsi="仿宋" w:cs="仿宋_GB2312" w:hint="eastAsia"/>
          <w:sz w:val="32"/>
          <w:szCs w:val="32"/>
        </w:rPr>
        <w:t>2021年度财政拨款支出决算总计</w:t>
      </w:r>
      <w:r>
        <w:rPr>
          <w:rFonts w:ascii="仿宋" w:eastAsia="仿宋" w:hAnsi="仿宋" w:hint="eastAsia"/>
          <w:color w:val="000000" w:themeColor="text1"/>
          <w:sz w:val="32"/>
          <w:szCs w:val="32"/>
        </w:rPr>
        <w:t>401.04</w:t>
      </w:r>
      <w:r>
        <w:rPr>
          <w:rFonts w:ascii="仿宋" w:eastAsia="仿宋" w:hAnsi="仿宋" w:hint="eastAsia"/>
          <w:sz w:val="32"/>
          <w:szCs w:val="32"/>
        </w:rPr>
        <w:t>万元。与年初预算相比，支出总计</w:t>
      </w:r>
      <w:r>
        <w:rPr>
          <w:rFonts w:ascii="仿宋" w:eastAsia="仿宋" w:hAnsi="仿宋" w:hint="eastAsia"/>
          <w:color w:val="000000" w:themeColor="text1"/>
          <w:sz w:val="32"/>
          <w:szCs w:val="32"/>
        </w:rPr>
        <w:t>减少22.37</w:t>
      </w:r>
      <w:r>
        <w:rPr>
          <w:rFonts w:ascii="仿宋" w:eastAsia="仿宋" w:hAnsi="仿宋" w:hint="eastAsia"/>
          <w:sz w:val="32"/>
          <w:szCs w:val="32"/>
        </w:rPr>
        <w:t>万元，</w:t>
      </w:r>
      <w:r>
        <w:rPr>
          <w:rFonts w:ascii="仿宋" w:eastAsia="仿宋" w:hAnsi="仿宋" w:hint="eastAsia"/>
          <w:color w:val="000000" w:themeColor="text1"/>
          <w:sz w:val="32"/>
          <w:szCs w:val="32"/>
        </w:rPr>
        <w:t>减少5.28%</w:t>
      </w:r>
      <w:r>
        <w:rPr>
          <w:rFonts w:ascii="仿宋" w:eastAsia="仿宋" w:hAnsi="仿宋" w:hint="eastAsia"/>
          <w:sz w:val="32"/>
          <w:szCs w:val="32"/>
        </w:rPr>
        <w:t>。</w:t>
      </w:r>
    </w:p>
    <w:p w:rsidR="007204FC" w:rsidRDefault="006D19F2">
      <w:pPr>
        <w:autoSpaceDE w:val="0"/>
        <w:autoSpaceDN w:val="0"/>
        <w:spacing w:after="100"/>
        <w:ind w:firstLine="600"/>
        <w:jc w:val="center"/>
        <w:rPr>
          <w:rFonts w:ascii="黑体" w:eastAsia="黑体" w:cs="黑体"/>
        </w:rPr>
      </w:pPr>
      <w:r>
        <w:rPr>
          <w:rFonts w:ascii="黑体" w:eastAsia="黑体" w:cs="黑体" w:hint="eastAsia"/>
        </w:rPr>
        <w:t>表4.2021年财政拨款支出决算数与年初预算数对比分析表</w:t>
      </w:r>
    </w:p>
    <w:p w:rsidR="007204FC" w:rsidRDefault="006D19F2">
      <w:pPr>
        <w:autoSpaceDE w:val="0"/>
        <w:autoSpaceDN w:val="0"/>
        <w:spacing w:after="100"/>
        <w:ind w:firstLine="600"/>
        <w:jc w:val="right"/>
        <w:rPr>
          <w:rFonts w:ascii="仿宋" w:eastAsia="仿宋" w:hAnsi="仿宋" w:cs="黑体"/>
        </w:rPr>
      </w:pPr>
      <w:r>
        <w:rPr>
          <w:rFonts w:ascii="仿宋" w:eastAsia="仿宋" w:hAnsi="仿宋" w:cs="仿宋_GB2312" w:hint="eastAsia"/>
          <w:bCs/>
          <w:sz w:val="15"/>
          <w:szCs w:val="15"/>
        </w:rPr>
        <w:t>单位：万元</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7204FC">
        <w:trPr>
          <w:trHeight w:val="425"/>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本年支出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年初预算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行政运行</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316.9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319.52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-2.62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-0.82%</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100.00%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其他共产党事务支出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9.93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11.00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-9.73%</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2012999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其他群众团体事务支出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3.08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3.08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 xml:space="preserve">  行政单位离退休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-10.04%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机关事业单位基本养老保险缴费支出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23.29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23.05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机关事业单位职业年金缴费支出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6.81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11.52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-4.71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-40.89%</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2101101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8.44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8.73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-3.32%</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lastRenderedPageBreak/>
              <w:t>2101102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事业单位医疗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2.85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2.67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0.18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6.74%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2210201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住房公积金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18.56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19.55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-5.06%</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7204FC">
            <w:pPr>
              <w:pStyle w:val="a0"/>
              <w:ind w:left="0"/>
              <w:jc w:val="center"/>
              <w:rPr>
                <w:rFonts w:ascii="仿宋" w:eastAsia="仿宋" w:hAnsi="仿宋" w:cs="仿宋"/>
                <w:b w:val="0"/>
                <w:bCs/>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合计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401.04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423.41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-22.37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-5.28%</w:t>
            </w:r>
          </w:p>
        </w:tc>
      </w:tr>
    </w:tbl>
    <w:p w:rsidR="007204FC" w:rsidRDefault="006D19F2">
      <w:pPr>
        <w:autoSpaceDE w:val="0"/>
        <w:autoSpaceDN w:val="0"/>
        <w:spacing w:after="100"/>
        <w:ind w:firstLine="600"/>
        <w:jc w:val="both"/>
        <w:rPr>
          <w:rFonts w:ascii="仿宋_GB2312" w:eastAsia="仿宋_GB2312" w:cs="仿宋_GB2312"/>
          <w:sz w:val="32"/>
          <w:szCs w:val="32"/>
        </w:rPr>
      </w:pPr>
      <w:r>
        <w:rPr>
          <w:rFonts w:ascii="仿宋_GB2312" w:eastAsia="仿宋_GB2312" w:cs="仿宋_GB2312" w:hint="eastAsia"/>
          <w:sz w:val="32"/>
          <w:szCs w:val="32"/>
        </w:rPr>
        <w:t>2021年度财政拨款支出决算数与年初预算数相比，变动主要原因同上。</w:t>
      </w:r>
    </w:p>
    <w:p w:rsidR="007204FC" w:rsidRDefault="006D19F2">
      <w:pPr>
        <w:autoSpaceDE w:val="0"/>
        <w:autoSpaceDN w:val="0"/>
        <w:spacing w:before="100" w:after="100" w:line="580" w:lineRule="atLeast"/>
        <w:ind w:firstLine="600"/>
      </w:pPr>
      <w:r>
        <w:rPr>
          <w:rFonts w:ascii="仿宋_GB2312" w:eastAsia="仿宋_GB2312" w:hint="eastAsia"/>
          <w:b/>
          <w:bCs/>
          <w:sz w:val="32"/>
          <w:szCs w:val="32"/>
        </w:rPr>
        <w:t>二、关于2021年度决算情况说明</w:t>
      </w:r>
    </w:p>
    <w:p w:rsidR="007204FC" w:rsidRDefault="006D19F2">
      <w:pPr>
        <w:autoSpaceDE w:val="0"/>
        <w:autoSpaceDN w:val="0"/>
        <w:spacing w:before="100" w:after="100" w:line="580" w:lineRule="atLeast"/>
        <w:ind w:firstLine="600"/>
      </w:pPr>
      <w:r>
        <w:rPr>
          <w:rFonts w:ascii="楷体" w:eastAsia="楷体" w:hAnsi="楷体" w:hint="eastAsia"/>
          <w:b/>
          <w:bCs/>
          <w:sz w:val="32"/>
          <w:szCs w:val="32"/>
        </w:rPr>
        <w:t>（一）关于收支情况总体说明</w:t>
      </w:r>
    </w:p>
    <w:p w:rsidR="007204FC" w:rsidRDefault="006D19F2">
      <w:pPr>
        <w:autoSpaceDE w:val="0"/>
        <w:autoSpaceDN w:val="0"/>
        <w:spacing w:before="100" w:after="100" w:line="580" w:lineRule="atLeast"/>
        <w:ind w:firstLine="600"/>
        <w:rPr>
          <w:rFonts w:ascii="仿宋_GB2312" w:eastAsia="仿宋_GB2312"/>
          <w:sz w:val="32"/>
          <w:szCs w:val="32"/>
        </w:rPr>
      </w:pPr>
      <w:r>
        <w:rPr>
          <w:rFonts w:ascii="仿宋_GB2312" w:eastAsia="仿宋_GB2312" w:hint="eastAsia"/>
          <w:color w:val="000000" w:themeColor="text1"/>
          <w:sz w:val="32"/>
          <w:szCs w:val="32"/>
        </w:rPr>
        <w:t>本单位2021年度收入总计401.04万元，其中：本年收入合计401.04万元，使用非财政拨款结余0.00万元，年初结转和结余0.00万元。与2020年度相比，</w:t>
      </w:r>
      <w:r>
        <w:rPr>
          <w:rFonts w:ascii="仿宋_GB2312" w:eastAsia="仿宋_GB2312" w:hint="eastAsia"/>
          <w:sz w:val="32"/>
          <w:szCs w:val="32"/>
        </w:rPr>
        <w:t>收入总计</w:t>
      </w:r>
      <w:r>
        <w:rPr>
          <w:rFonts w:ascii="仿宋_GB2312" w:eastAsia="仿宋_GB2312" w:hint="eastAsia"/>
          <w:color w:val="000000" w:themeColor="text1"/>
          <w:sz w:val="32"/>
          <w:szCs w:val="32"/>
        </w:rPr>
        <w:t>增加1.64万元，增长0.41%</w:t>
      </w:r>
      <w:r>
        <w:rPr>
          <w:rFonts w:ascii="仿宋_GB2312" w:eastAsia="仿宋_GB2312" w:hint="eastAsia"/>
          <w:color w:val="000000"/>
          <w:sz w:val="32"/>
          <w:szCs w:val="32"/>
        </w:rPr>
        <w:t>。</w:t>
      </w:r>
      <w:r>
        <w:rPr>
          <w:rFonts w:ascii="仿宋_GB2312" w:eastAsia="仿宋_GB2312" w:hint="eastAsia"/>
          <w:sz w:val="32"/>
          <w:szCs w:val="32"/>
        </w:rPr>
        <w:t xml:space="preserve"> </w:t>
      </w:r>
    </w:p>
    <w:p w:rsidR="007204FC" w:rsidRDefault="006D19F2">
      <w:pPr>
        <w:autoSpaceDE w:val="0"/>
        <w:autoSpaceDN w:val="0"/>
        <w:spacing w:after="100"/>
        <w:ind w:firstLine="600"/>
        <w:jc w:val="center"/>
        <w:rPr>
          <w:rFonts w:ascii="黑体" w:eastAsia="黑体" w:cs="黑体"/>
        </w:rPr>
      </w:pPr>
      <w:r>
        <w:rPr>
          <w:rFonts w:ascii="黑体" w:eastAsia="黑体" w:cs="黑体" w:hint="eastAsia"/>
        </w:rPr>
        <w:t>表5.2021年收入决算数与2020年收入决算算数对比分析表</w:t>
      </w:r>
    </w:p>
    <w:p w:rsidR="007204FC" w:rsidRDefault="006D19F2">
      <w:pPr>
        <w:autoSpaceDE w:val="0"/>
        <w:autoSpaceDN w:val="0"/>
        <w:spacing w:after="100"/>
        <w:ind w:firstLine="600"/>
        <w:jc w:val="right"/>
        <w:rPr>
          <w:rFonts w:ascii="仿宋" w:eastAsia="仿宋" w:hAnsi="仿宋" w:cs="黑体"/>
        </w:rPr>
      </w:pPr>
      <w:r>
        <w:rPr>
          <w:rFonts w:ascii="仿宋" w:eastAsia="仿宋" w:hAnsi="仿宋" w:cs="仿宋_GB2312" w:hint="eastAsia"/>
          <w:bCs/>
          <w:sz w:val="15"/>
          <w:szCs w:val="15"/>
        </w:rPr>
        <w:t>单位：万元</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7204FC">
        <w:trPr>
          <w:trHeight w:val="425"/>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本年收入</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上年收入</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行政运行</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316.9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308.06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8.30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2.69%</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其他共产党事务支出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9.93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10.98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-1.85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1.68%</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2012999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其他群众团体事务支出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3.08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2.84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8.45%</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 xml:space="preserve">  行政单位离退休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22.33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-20.27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90.77%</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机关事业单位基本养老保险缴费支出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23.29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22.18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1.11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机关事业单位职业年金缴费支出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6.81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4.70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44.89%</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2101101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8.44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8.38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0.72%</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lastRenderedPageBreak/>
              <w:t>2101102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事业单位医疗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2.85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2.32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0.53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22.84%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2210201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住房公积金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18.56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17.6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0.96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5.45%</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7204FC">
            <w:pPr>
              <w:pStyle w:val="a0"/>
              <w:ind w:left="0"/>
              <w:jc w:val="center"/>
              <w:rPr>
                <w:rFonts w:ascii="仿宋" w:eastAsia="仿宋" w:hAnsi="仿宋" w:cs="仿宋"/>
                <w:b w:val="0"/>
                <w:bCs/>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合计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401.04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399.4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1.64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0.41%</w:t>
            </w:r>
          </w:p>
        </w:tc>
      </w:tr>
    </w:tbl>
    <w:p w:rsidR="007204FC" w:rsidRDefault="006D19F2">
      <w:pPr>
        <w:autoSpaceDE w:val="0"/>
        <w:autoSpaceDN w:val="0"/>
        <w:spacing w:after="100"/>
        <w:ind w:firstLine="600"/>
        <w:jc w:val="both"/>
        <w:rPr>
          <w:rFonts w:ascii="仿宋_GB2312" w:eastAsia="仿宋_GB2312" w:cs="仿宋_GB2312"/>
          <w:sz w:val="32"/>
          <w:szCs w:val="32"/>
        </w:rPr>
      </w:pPr>
      <w:r>
        <w:rPr>
          <w:rFonts w:ascii="仿宋_GB2312" w:eastAsia="仿宋_GB2312" w:cs="仿宋_GB2312" w:hint="eastAsia"/>
          <w:sz w:val="32"/>
          <w:szCs w:val="32"/>
        </w:rPr>
        <w:t>2021年度收入决算数与2020年度收入决算数相比，变动主要原因如下：</w:t>
      </w:r>
    </w:p>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_GB2312" w:eastAsia="仿宋_GB2312" w:hAnsi="仿宋" w:cs="仿宋_GB2312" w:hint="eastAsia"/>
          <w:sz w:val="32"/>
          <w:szCs w:val="32"/>
        </w:rPr>
        <w:t>1.行政运行决算数316.9万元，比上年增加8.30万元，增长2.69%。主要原因：在编人员增加及正常工资调标。</w:t>
      </w:r>
    </w:p>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_GB2312" w:eastAsia="仿宋_GB2312" w:hAnsi="仿宋" w:cs="仿宋_GB2312" w:hint="eastAsia"/>
          <w:sz w:val="32"/>
          <w:szCs w:val="32"/>
        </w:rPr>
        <w:t>2.一般行政管理事务决算数9.13万元，比上年增加9.13万元，增长100.00%。主要原因：</w:t>
      </w:r>
      <w:r w:rsidR="00CC5562">
        <w:rPr>
          <w:rFonts w:ascii="仿宋_GB2312" w:eastAsia="仿宋_GB2312" w:hAnsi="仿宋" w:cs="仿宋_GB2312" w:hint="eastAsia"/>
          <w:sz w:val="32"/>
          <w:szCs w:val="32"/>
        </w:rPr>
        <w:t>市委宣传部拨付的用于</w:t>
      </w:r>
      <w:r>
        <w:rPr>
          <w:rFonts w:ascii="仿宋_GB2312" w:eastAsia="仿宋_GB2312" w:hAnsi="仿宋" w:cs="仿宋_GB2312" w:hint="eastAsia"/>
          <w:sz w:val="32"/>
          <w:szCs w:val="32"/>
        </w:rPr>
        <w:t>庆祝中国共产党成立一百周年活动经费。</w:t>
      </w:r>
    </w:p>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_GB2312" w:eastAsia="仿宋_GB2312" w:hAnsi="仿宋" w:cs="仿宋_GB2312" w:hint="eastAsia"/>
          <w:sz w:val="32"/>
          <w:szCs w:val="32"/>
        </w:rPr>
        <w:t>3.其他共产党事务支出决算数</w:t>
      </w:r>
      <w:r>
        <w:rPr>
          <w:rFonts w:ascii="仿宋_GB2312" w:eastAsia="仿宋_GB2312" w:hAnsi="仿宋" w:cs="仿宋_GB2312" w:hint="eastAsia"/>
          <w:bCs/>
          <w:sz w:val="32"/>
          <w:szCs w:val="32"/>
        </w:rPr>
        <w:t>9.93</w:t>
      </w:r>
      <w:r>
        <w:rPr>
          <w:rFonts w:ascii="仿宋_GB2312" w:eastAsia="仿宋_GB2312" w:hAnsi="仿宋" w:cs="仿宋_GB2312" w:hint="eastAsia"/>
          <w:sz w:val="32"/>
          <w:szCs w:val="32"/>
        </w:rPr>
        <w:t>万元，比上年减少1.85万元，下降1.68%。主要原因：受疫情影响，开展活动次数减少，花费减少。</w:t>
      </w:r>
    </w:p>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_GB2312" w:eastAsia="仿宋_GB2312" w:hAnsi="仿宋" w:cs="仿宋_GB2312" w:hint="eastAsia"/>
          <w:sz w:val="32"/>
          <w:szCs w:val="32"/>
        </w:rPr>
        <w:t xml:space="preserve"> 4.行政单位离退休决算数</w:t>
      </w:r>
      <w:r>
        <w:rPr>
          <w:rFonts w:ascii="仿宋_GB2312" w:eastAsia="仿宋_GB2312" w:hAnsi="仿宋" w:cs="仿宋_GB2312" w:hint="eastAsia"/>
          <w:bCs/>
          <w:sz w:val="32"/>
          <w:szCs w:val="32"/>
        </w:rPr>
        <w:t>2.06万元，</w:t>
      </w:r>
      <w:r>
        <w:rPr>
          <w:rFonts w:ascii="仿宋_GB2312" w:eastAsia="仿宋_GB2312" w:hAnsi="仿宋" w:cs="仿宋_GB2312" w:hint="eastAsia"/>
          <w:sz w:val="32"/>
          <w:szCs w:val="32"/>
        </w:rPr>
        <w:t>比上年减少20.27万元，下降90.77%。主要原因：2020年包含1名退休人员抚恤金丧葬费等。</w:t>
      </w:r>
    </w:p>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_GB2312" w:eastAsia="仿宋_GB2312" w:hAnsi="仿宋" w:cs="仿宋_GB2312" w:hint="eastAsia"/>
          <w:sz w:val="32"/>
          <w:szCs w:val="32"/>
        </w:rPr>
        <w:t>5.机关事业单位基本养老保险缴费支出决算数</w:t>
      </w:r>
      <w:r>
        <w:rPr>
          <w:rFonts w:ascii="仿宋_GB2312" w:eastAsia="仿宋_GB2312" w:hAnsi="仿宋" w:cs="仿宋_GB2312" w:hint="eastAsia"/>
          <w:bCs/>
          <w:sz w:val="32"/>
          <w:szCs w:val="32"/>
        </w:rPr>
        <w:t>23.29，</w:t>
      </w:r>
      <w:r>
        <w:rPr>
          <w:rFonts w:ascii="仿宋_GB2312" w:eastAsia="仿宋_GB2312" w:hAnsi="仿宋" w:cs="仿宋_GB2312" w:hint="eastAsia"/>
          <w:sz w:val="32"/>
          <w:szCs w:val="32"/>
        </w:rPr>
        <w:t>比年初预算数增加1.11万元，增长5.00%</w:t>
      </w:r>
      <w:r>
        <w:rPr>
          <w:rFonts w:ascii="仿宋_GB2312" w:eastAsia="仿宋_GB2312" w:hAnsi="仿宋" w:cs="仿宋_GB2312" w:hint="eastAsia"/>
          <w:color w:val="FF0000"/>
          <w:sz w:val="32"/>
          <w:szCs w:val="32"/>
        </w:rPr>
        <w:t>。</w:t>
      </w:r>
      <w:r>
        <w:rPr>
          <w:rFonts w:ascii="仿宋_GB2312" w:eastAsia="仿宋_GB2312" w:hAnsi="仿宋" w:cs="仿宋_GB2312" w:hint="eastAsia"/>
          <w:sz w:val="32"/>
          <w:szCs w:val="32"/>
        </w:rPr>
        <w:t>主要原因：在编人员增加，机关事业单位基本养老保险缴费支出增加。</w:t>
      </w:r>
    </w:p>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_GB2312" w:eastAsia="仿宋_GB2312" w:hAnsi="仿宋" w:cs="仿宋_GB2312" w:hint="eastAsia"/>
          <w:sz w:val="32"/>
          <w:szCs w:val="32"/>
        </w:rPr>
        <w:lastRenderedPageBreak/>
        <w:t>6.机关事业单位职业年金缴费支出决算数</w:t>
      </w:r>
      <w:r>
        <w:rPr>
          <w:rFonts w:ascii="仿宋_GB2312" w:eastAsia="仿宋_GB2312" w:hAnsi="仿宋" w:cs="仿宋_GB2312" w:hint="eastAsia"/>
          <w:bCs/>
          <w:sz w:val="32"/>
          <w:szCs w:val="32"/>
        </w:rPr>
        <w:t>6.81</w:t>
      </w:r>
      <w:r>
        <w:rPr>
          <w:rFonts w:ascii="仿宋_GB2312" w:eastAsia="仿宋_GB2312" w:hAnsi="仿宋" w:cs="仿宋_GB2312" w:hint="eastAsia"/>
          <w:sz w:val="32"/>
          <w:szCs w:val="32"/>
        </w:rPr>
        <w:t>万元，比年初预算数增加2.11万元，增长44.89%。主要原因：在编人员增加，机关事业单位职业年金缴费经费增加。</w:t>
      </w:r>
    </w:p>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_GB2312" w:eastAsia="仿宋_GB2312" w:hAnsi="仿宋" w:cs="仿宋_GB2312" w:hint="eastAsia"/>
          <w:sz w:val="32"/>
          <w:szCs w:val="32"/>
        </w:rPr>
        <w:t>7.</w:t>
      </w:r>
      <w:r>
        <w:rPr>
          <w:rFonts w:hint="eastAsia"/>
        </w:rPr>
        <w:t xml:space="preserve"> </w:t>
      </w:r>
      <w:r>
        <w:rPr>
          <w:rFonts w:ascii="仿宋_GB2312" w:eastAsia="仿宋_GB2312" w:hAnsi="仿宋" w:cs="仿宋_GB2312" w:hint="eastAsia"/>
          <w:sz w:val="32"/>
          <w:szCs w:val="32"/>
        </w:rPr>
        <w:t>行政及事业单位医疗决算数11.29万元，比年初预算数增加0.59万元，增长5.51%。主要原因：在编人员增加，行政及事业单位医疗保险缴费增加。</w:t>
      </w:r>
    </w:p>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_GB2312" w:eastAsia="仿宋_GB2312" w:hAnsi="仿宋" w:cs="仿宋_GB2312" w:hint="eastAsia"/>
          <w:sz w:val="32"/>
          <w:szCs w:val="32"/>
        </w:rPr>
        <w:t>8.住房公积金决算数18.56万元，比年初预算数增加0.96万元，增长5.45%。主要原因：在编人员增加，机关事业单位公积金缴费经费增加。</w:t>
      </w:r>
    </w:p>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_GB2312" w:eastAsia="仿宋_GB2312" w:hint="eastAsia"/>
          <w:color w:val="000000" w:themeColor="text1"/>
          <w:sz w:val="32"/>
          <w:szCs w:val="32"/>
        </w:rPr>
        <w:t>本单位2021年度支出总计401.04万元，其中：结余分配0.00万元，年末结转和结余0.00万元。与2020年度相比，</w:t>
      </w:r>
      <w:r>
        <w:rPr>
          <w:rFonts w:ascii="仿宋_GB2312" w:eastAsia="仿宋_GB2312" w:hint="eastAsia"/>
          <w:sz w:val="32"/>
          <w:szCs w:val="32"/>
        </w:rPr>
        <w:t>支出总计</w:t>
      </w:r>
      <w:r>
        <w:rPr>
          <w:rFonts w:ascii="仿宋_GB2312" w:eastAsia="仿宋_GB2312" w:hint="eastAsia"/>
          <w:color w:val="000000" w:themeColor="text1"/>
          <w:sz w:val="32"/>
          <w:szCs w:val="32"/>
        </w:rPr>
        <w:t>增加1.64万元，增长0.41%</w:t>
      </w:r>
      <w:r>
        <w:rPr>
          <w:rFonts w:ascii="仿宋_GB2312" w:eastAsia="仿宋_GB2312" w:hint="eastAsia"/>
          <w:color w:val="000000"/>
          <w:sz w:val="32"/>
          <w:szCs w:val="32"/>
        </w:rPr>
        <w:t>。</w:t>
      </w:r>
    </w:p>
    <w:p w:rsidR="007204FC" w:rsidRDefault="006D19F2">
      <w:pPr>
        <w:autoSpaceDE w:val="0"/>
        <w:autoSpaceDN w:val="0"/>
        <w:spacing w:after="100"/>
        <w:ind w:firstLine="600"/>
        <w:jc w:val="center"/>
        <w:rPr>
          <w:rFonts w:ascii="黑体" w:eastAsia="黑体" w:cs="黑体"/>
        </w:rPr>
      </w:pPr>
      <w:r>
        <w:rPr>
          <w:rFonts w:ascii="黑体" w:eastAsia="黑体" w:cs="黑体" w:hint="eastAsia"/>
        </w:rPr>
        <w:t>表6.2021年支出决算数与2020年支出决算数对比分析表</w:t>
      </w:r>
    </w:p>
    <w:p w:rsidR="007204FC" w:rsidRDefault="006D19F2">
      <w:pPr>
        <w:autoSpaceDE w:val="0"/>
        <w:autoSpaceDN w:val="0"/>
        <w:spacing w:after="100"/>
        <w:ind w:firstLine="600"/>
        <w:jc w:val="right"/>
        <w:rPr>
          <w:rFonts w:ascii="仿宋" w:eastAsia="仿宋" w:hAnsi="仿宋" w:cs="黑体"/>
        </w:rPr>
      </w:pPr>
      <w:r>
        <w:rPr>
          <w:rFonts w:ascii="仿宋" w:eastAsia="仿宋" w:hAnsi="仿宋" w:cs="仿宋_GB2312" w:hint="eastAsia"/>
          <w:bCs/>
          <w:sz w:val="15"/>
          <w:szCs w:val="15"/>
        </w:rPr>
        <w:t>单位：万元</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7204FC">
        <w:trPr>
          <w:trHeight w:val="425"/>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本年支出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上年支出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行政运行</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316.9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308.06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8.30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2.69%</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其他共产党事务支出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9.93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10.98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-1.85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1.68%</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2012999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其他群众团体事务支出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3.08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2.84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8.45%</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 xml:space="preserve">  行政单位离退休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22.33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-20.27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90.77%</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机关事业单位基本养老保险缴费支出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23.29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22.18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1.11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机关事业单位职业年金缴费支出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6.81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4.70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44.89%</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lastRenderedPageBreak/>
              <w:t>2101101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8.44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8.38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0.72%</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2101102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事业单位医疗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2.85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2.32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0.53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22.84%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2210201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住房公积金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18.56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17.6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0.96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5.45%</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7204FC">
            <w:pPr>
              <w:pStyle w:val="a0"/>
              <w:ind w:left="0"/>
              <w:jc w:val="center"/>
              <w:rPr>
                <w:rFonts w:ascii="仿宋" w:eastAsia="仿宋" w:hAnsi="仿宋" w:cs="仿宋"/>
                <w:b w:val="0"/>
                <w:bCs/>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合计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401.04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399.4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1.64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0.41%</w:t>
            </w:r>
          </w:p>
        </w:tc>
      </w:tr>
    </w:tbl>
    <w:p w:rsidR="007204FC" w:rsidRDefault="006D19F2">
      <w:pPr>
        <w:autoSpaceDE w:val="0"/>
        <w:autoSpaceDN w:val="0"/>
        <w:spacing w:after="100"/>
        <w:ind w:firstLine="600"/>
        <w:jc w:val="both"/>
        <w:rPr>
          <w:rFonts w:ascii="仿宋_GB2312" w:eastAsia="仿宋_GB2312" w:cs="仿宋_GB2312"/>
          <w:sz w:val="32"/>
          <w:szCs w:val="32"/>
        </w:rPr>
      </w:pPr>
      <w:r>
        <w:rPr>
          <w:rFonts w:ascii="仿宋_GB2312" w:eastAsia="仿宋_GB2312" w:cs="仿宋_GB2312" w:hint="eastAsia"/>
          <w:sz w:val="32"/>
          <w:szCs w:val="32"/>
        </w:rPr>
        <w:t>2021年度支出决算数与2020年度支出决算数相比，变动主要原因同上。</w:t>
      </w:r>
    </w:p>
    <w:p w:rsidR="007204FC" w:rsidRDefault="006D19F2">
      <w:pPr>
        <w:autoSpaceDE w:val="0"/>
        <w:autoSpaceDN w:val="0"/>
        <w:spacing w:before="100" w:after="100" w:line="580" w:lineRule="atLeast"/>
        <w:ind w:firstLine="600"/>
      </w:pPr>
      <w:r>
        <w:rPr>
          <w:rFonts w:ascii="楷体" w:eastAsia="楷体" w:hAnsi="楷体" w:hint="eastAsia"/>
          <w:b/>
          <w:bCs/>
          <w:sz w:val="32"/>
          <w:szCs w:val="32"/>
        </w:rPr>
        <w:t>（二）关于2021年度收入决算情况说明</w:t>
      </w:r>
    </w:p>
    <w:p w:rsidR="007204FC" w:rsidRDefault="006D19F2">
      <w:pPr>
        <w:autoSpaceDE w:val="0"/>
        <w:autoSpaceDN w:val="0"/>
        <w:spacing w:before="100" w:after="100" w:line="580" w:lineRule="atLeast"/>
        <w:ind w:firstLine="600"/>
        <w:rPr>
          <w:rFonts w:ascii="仿宋_GB2312" w:eastAsia="仿宋_GB2312"/>
          <w:color w:val="000000" w:themeColor="text1"/>
          <w:sz w:val="32"/>
          <w:szCs w:val="32"/>
        </w:rPr>
      </w:pPr>
      <w:r>
        <w:rPr>
          <w:rFonts w:ascii="仿宋_GB2312" w:eastAsia="仿宋_GB2312" w:hint="eastAsia"/>
          <w:color w:val="000000" w:themeColor="text1"/>
          <w:sz w:val="32"/>
          <w:szCs w:val="32"/>
        </w:rPr>
        <w:t>本部门2021年度收入合计401.04万元，其中：财政拨款收入401.04万元，占100.00%；事业收入0.00万元，占0.00%；经营收入0.00万元，占0.00%；其他收入0.00万元，占0.00%。</w:t>
      </w:r>
    </w:p>
    <w:p w:rsidR="007204FC" w:rsidRDefault="006D19F2">
      <w:pPr>
        <w:autoSpaceDE w:val="0"/>
        <w:autoSpaceDN w:val="0"/>
        <w:spacing w:before="100" w:after="100" w:line="580" w:lineRule="atLeast"/>
        <w:ind w:firstLine="600"/>
        <w:rPr>
          <w:color w:val="000000" w:themeColor="text1"/>
        </w:rPr>
      </w:pPr>
      <w:r>
        <w:rPr>
          <w:noProof/>
          <w:color w:val="000000" w:themeColor="text1"/>
        </w:rPr>
        <w:drawing>
          <wp:inline distT="0" distB="0" distL="0" distR="0">
            <wp:extent cx="4587240" cy="2758440"/>
            <wp:effectExtent l="0" t="0" r="3810" b="381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587240" cy="2758440"/>
                    </a:xfrm>
                    <a:prstGeom prst="rect">
                      <a:avLst/>
                    </a:prstGeom>
                    <a:noFill/>
                    <a:ln>
                      <a:noFill/>
                    </a:ln>
                  </pic:spPr>
                </pic:pic>
              </a:graphicData>
            </a:graphic>
          </wp:inline>
        </w:drawing>
      </w:r>
    </w:p>
    <w:p w:rsidR="007204FC" w:rsidRDefault="006D19F2">
      <w:pPr>
        <w:autoSpaceDE w:val="0"/>
        <w:autoSpaceDN w:val="0"/>
        <w:spacing w:before="100" w:after="100" w:line="580" w:lineRule="atLeast"/>
        <w:ind w:firstLine="600"/>
        <w:jc w:val="center"/>
        <w:rPr>
          <w:b/>
          <w:color w:val="000000" w:themeColor="text1"/>
        </w:rPr>
      </w:pPr>
      <w:r>
        <w:rPr>
          <w:rFonts w:ascii="黑体" w:eastAsia="黑体" w:cs="黑体" w:hint="eastAsia"/>
          <w:b/>
          <w:sz w:val="21"/>
          <w:szCs w:val="21"/>
        </w:rPr>
        <w:t>图1：收入决算图</w:t>
      </w:r>
    </w:p>
    <w:p w:rsidR="007204FC" w:rsidRDefault="006D19F2">
      <w:pPr>
        <w:pStyle w:val="a0"/>
        <w:autoSpaceDE w:val="0"/>
        <w:ind w:left="0" w:firstLineChars="200" w:firstLine="643"/>
        <w:rPr>
          <w:rFonts w:ascii="仿宋" w:eastAsia="仿宋" w:hAnsi="仿宋" w:cs="仿宋"/>
          <w:b w:val="0"/>
          <w:bCs/>
        </w:rPr>
      </w:pPr>
      <w:r>
        <w:rPr>
          <w:rFonts w:ascii="Times New Roman" w:hAnsi="Times New Roman"/>
        </w:rPr>
        <w:t> </w:t>
      </w:r>
      <w:r>
        <w:rPr>
          <w:rFonts w:ascii="仿宋" w:eastAsia="仿宋" w:hAnsi="仿宋" w:cs="仿宋" w:hint="eastAsia"/>
          <w:b w:val="0"/>
          <w:bCs/>
        </w:rPr>
        <w:t>1.拨入行政运行经费316.9万元，用于单位在职人员工资、津补贴和维持单位正常运转的日常公用经费；用于机关事业单位职工社保缴费支出。</w:t>
      </w:r>
    </w:p>
    <w:p w:rsidR="007204FC" w:rsidRDefault="006D19F2">
      <w:pPr>
        <w:pStyle w:val="a0"/>
        <w:autoSpaceDE w:val="0"/>
        <w:ind w:left="0" w:firstLineChars="200" w:firstLine="640"/>
        <w:rPr>
          <w:rFonts w:ascii="Times New Roman" w:hAnsi="Times New Roman"/>
          <w:b w:val="0"/>
        </w:rPr>
      </w:pPr>
      <w:r>
        <w:rPr>
          <w:rFonts w:ascii="Times New Roman" w:hAnsi="Times New Roman"/>
          <w:b w:val="0"/>
        </w:rPr>
        <w:lastRenderedPageBreak/>
        <w:t xml:space="preserve">2. </w:t>
      </w:r>
      <w:r>
        <w:rPr>
          <w:rFonts w:ascii="Times New Roman" w:hAnsi="Times New Roman" w:hint="eastAsia"/>
          <w:b w:val="0"/>
        </w:rPr>
        <w:t>拨入一般行政管理事务经费</w:t>
      </w:r>
      <w:r>
        <w:rPr>
          <w:rFonts w:ascii="Times New Roman" w:hAnsi="Times New Roman"/>
          <w:b w:val="0"/>
        </w:rPr>
        <w:t>9.13</w:t>
      </w:r>
      <w:r>
        <w:rPr>
          <w:rFonts w:ascii="Times New Roman" w:hAnsi="Times New Roman" w:hint="eastAsia"/>
          <w:b w:val="0"/>
        </w:rPr>
        <w:t>万元，用于共产党成立一百周年活动。</w:t>
      </w:r>
    </w:p>
    <w:p w:rsidR="007204FC" w:rsidRDefault="006D19F2">
      <w:pPr>
        <w:pStyle w:val="a0"/>
        <w:autoSpaceDE w:val="0"/>
        <w:ind w:left="0" w:firstLineChars="200" w:firstLine="640"/>
        <w:rPr>
          <w:rFonts w:ascii="仿宋" w:eastAsia="仿宋" w:hAnsi="仿宋" w:cs="仿宋"/>
          <w:b w:val="0"/>
          <w:bCs/>
        </w:rPr>
      </w:pPr>
      <w:r>
        <w:rPr>
          <w:rFonts w:ascii="仿宋" w:eastAsia="仿宋" w:hAnsi="仿宋" w:cs="仿宋" w:hint="eastAsia"/>
          <w:b w:val="0"/>
          <w:bCs/>
        </w:rPr>
        <w:t>3.拨入其他群众团体事务支出3.08万元，用于单位上缴工会经费。</w:t>
      </w:r>
    </w:p>
    <w:p w:rsidR="007204FC" w:rsidRDefault="006D19F2">
      <w:pPr>
        <w:pStyle w:val="a0"/>
        <w:autoSpaceDE w:val="0"/>
        <w:ind w:left="0" w:firstLineChars="200" w:firstLine="640"/>
        <w:rPr>
          <w:rFonts w:ascii="仿宋" w:eastAsia="仿宋" w:hAnsi="仿宋" w:cs="仿宋"/>
          <w:b w:val="0"/>
          <w:bCs/>
        </w:rPr>
      </w:pPr>
      <w:r>
        <w:rPr>
          <w:rFonts w:ascii="仿宋" w:eastAsia="仿宋" w:hAnsi="仿宋" w:cs="仿宋" w:hint="eastAsia"/>
          <w:b w:val="0"/>
          <w:bCs/>
        </w:rPr>
        <w:t>4. 拨入其他共产党事务支出9.93万元，用于开展</w:t>
      </w:r>
      <w:r w:rsidR="00AA34AC">
        <w:rPr>
          <w:rFonts w:ascii="仿宋" w:eastAsia="仿宋" w:hAnsi="仿宋" w:cs="仿宋" w:hint="eastAsia"/>
          <w:b w:val="0"/>
          <w:bCs/>
        </w:rPr>
        <w:t>庆祝中国共产党成立一百周年活动</w:t>
      </w:r>
      <w:r>
        <w:rPr>
          <w:rFonts w:ascii="仿宋" w:eastAsia="仿宋" w:hAnsi="仿宋" w:cs="仿宋" w:hint="eastAsia"/>
          <w:b w:val="0"/>
          <w:bCs/>
        </w:rPr>
        <w:t>经费。</w:t>
      </w:r>
    </w:p>
    <w:p w:rsidR="007204FC" w:rsidRDefault="006D19F2">
      <w:pPr>
        <w:pStyle w:val="a0"/>
        <w:autoSpaceDE w:val="0"/>
        <w:ind w:left="0" w:firstLineChars="200" w:firstLine="640"/>
        <w:rPr>
          <w:rFonts w:ascii="仿宋" w:eastAsia="仿宋" w:hAnsi="仿宋" w:cs="仿宋"/>
          <w:b w:val="0"/>
          <w:bCs/>
        </w:rPr>
      </w:pPr>
      <w:r>
        <w:rPr>
          <w:rFonts w:ascii="仿宋" w:eastAsia="仿宋" w:hAnsi="仿宋" w:cs="仿宋" w:hint="eastAsia"/>
          <w:b w:val="0"/>
          <w:bCs/>
        </w:rPr>
        <w:t>5.拨入行政单位离退休2.06万元，用于发放退休人员妇女卫生费及取暖费补贴。</w:t>
      </w:r>
    </w:p>
    <w:p w:rsidR="007204FC" w:rsidRDefault="006D19F2">
      <w:pPr>
        <w:pStyle w:val="a0"/>
        <w:autoSpaceDE w:val="0"/>
        <w:ind w:left="0" w:firstLineChars="200" w:firstLine="640"/>
        <w:rPr>
          <w:rFonts w:ascii="仿宋" w:eastAsia="仿宋" w:hAnsi="仿宋" w:cs="仿宋"/>
          <w:b w:val="0"/>
          <w:bCs/>
        </w:rPr>
      </w:pPr>
      <w:r>
        <w:rPr>
          <w:rFonts w:ascii="仿宋" w:eastAsia="仿宋" w:hAnsi="仿宋" w:cs="仿宋" w:hint="eastAsia"/>
          <w:b w:val="0"/>
          <w:bCs/>
        </w:rPr>
        <w:t>6.拨入机关事业单位基本养老保险缴费支出23.29万元，用于缴纳在职人员基本养老保险缴费支出单位部分。</w:t>
      </w:r>
    </w:p>
    <w:p w:rsidR="007204FC" w:rsidRDefault="006D19F2">
      <w:pPr>
        <w:pStyle w:val="a0"/>
        <w:autoSpaceDE w:val="0"/>
        <w:ind w:left="0" w:firstLineChars="200" w:firstLine="640"/>
        <w:rPr>
          <w:rFonts w:ascii="仿宋" w:eastAsia="仿宋" w:hAnsi="仿宋" w:cs="仿宋"/>
          <w:b w:val="0"/>
          <w:bCs/>
        </w:rPr>
      </w:pPr>
      <w:r>
        <w:rPr>
          <w:rFonts w:ascii="仿宋" w:eastAsia="仿宋" w:hAnsi="仿宋" w:cs="仿宋" w:hint="eastAsia"/>
          <w:b w:val="0"/>
          <w:bCs/>
        </w:rPr>
        <w:t>7.拨入机关事业单位职业年金缴费支出6.81万元，用于缴纳在职人员职业年金缴费支出单位部分。</w:t>
      </w:r>
    </w:p>
    <w:p w:rsidR="007204FC" w:rsidRDefault="006D19F2">
      <w:pPr>
        <w:pStyle w:val="a0"/>
        <w:autoSpaceDE w:val="0"/>
        <w:ind w:left="0" w:firstLineChars="200" w:firstLine="640"/>
        <w:rPr>
          <w:rFonts w:ascii="仿宋" w:eastAsia="仿宋" w:hAnsi="仿宋" w:cs="仿宋"/>
          <w:b w:val="0"/>
          <w:bCs/>
        </w:rPr>
      </w:pPr>
      <w:r>
        <w:rPr>
          <w:rFonts w:ascii="仿宋" w:eastAsia="仿宋" w:hAnsi="仿宋" w:cs="仿宋" w:hint="eastAsia"/>
          <w:b w:val="0"/>
          <w:bCs/>
        </w:rPr>
        <w:t>8.拨入行政单位医疗8.44万元，用于缴纳在职人员基本医疗保险单位部分。</w:t>
      </w:r>
    </w:p>
    <w:p w:rsidR="007204FC" w:rsidRDefault="006D19F2">
      <w:pPr>
        <w:pStyle w:val="a0"/>
        <w:autoSpaceDE w:val="0"/>
        <w:ind w:left="0" w:firstLineChars="200" w:firstLine="640"/>
        <w:rPr>
          <w:rFonts w:ascii="仿宋" w:eastAsia="仿宋" w:hAnsi="仿宋" w:cs="仿宋"/>
          <w:b w:val="0"/>
          <w:bCs/>
        </w:rPr>
      </w:pPr>
      <w:r>
        <w:rPr>
          <w:rFonts w:ascii="仿宋" w:eastAsia="仿宋" w:hAnsi="仿宋" w:cs="仿宋" w:hint="eastAsia"/>
          <w:b w:val="0"/>
          <w:bCs/>
        </w:rPr>
        <w:t>9.拨入事业单位医疗2.85万元，用于缴纳在职人员基本医疗保险单位部分。</w:t>
      </w:r>
    </w:p>
    <w:p w:rsidR="007204FC" w:rsidRDefault="006D19F2">
      <w:pPr>
        <w:pStyle w:val="a0"/>
        <w:autoSpaceDE w:val="0"/>
        <w:ind w:left="0" w:firstLineChars="200" w:firstLine="640"/>
        <w:rPr>
          <w:rFonts w:ascii="仿宋" w:eastAsia="仿宋" w:hAnsi="仿宋" w:cs="仿宋"/>
          <w:b w:val="0"/>
          <w:bCs/>
        </w:rPr>
      </w:pPr>
      <w:r>
        <w:rPr>
          <w:rFonts w:ascii="仿宋" w:eastAsia="仿宋" w:hAnsi="仿宋" w:cs="仿宋" w:hint="eastAsia"/>
          <w:b w:val="0"/>
          <w:bCs/>
        </w:rPr>
        <w:t>10.拨入住房公积金18.56万元，用于缴纳在职人员住房公积金单位部分。</w:t>
      </w:r>
    </w:p>
    <w:p w:rsidR="007204FC" w:rsidRDefault="006D19F2">
      <w:pPr>
        <w:autoSpaceDE w:val="0"/>
        <w:autoSpaceDN w:val="0"/>
        <w:spacing w:before="100" w:after="100" w:line="580" w:lineRule="atLeast"/>
        <w:ind w:firstLine="600"/>
      </w:pPr>
      <w:r>
        <w:rPr>
          <w:rFonts w:ascii="楷体" w:eastAsia="楷体" w:hAnsi="楷体" w:hint="eastAsia"/>
          <w:b/>
          <w:bCs/>
          <w:sz w:val="32"/>
          <w:szCs w:val="32"/>
        </w:rPr>
        <w:t>（三）关于2021年度支出决算情况说明</w:t>
      </w:r>
    </w:p>
    <w:p w:rsidR="007204FC" w:rsidRDefault="006D19F2">
      <w:pPr>
        <w:autoSpaceDE w:val="0"/>
        <w:autoSpaceDN w:val="0"/>
        <w:spacing w:before="100" w:after="100" w:line="580" w:lineRule="atLeast"/>
        <w:ind w:firstLine="600"/>
      </w:pPr>
      <w:r>
        <w:rPr>
          <w:rFonts w:ascii="仿宋_GB2312" w:eastAsia="仿宋_GB2312" w:hint="eastAsia"/>
          <w:color w:val="000000" w:themeColor="text1"/>
          <w:sz w:val="32"/>
          <w:szCs w:val="32"/>
        </w:rPr>
        <w:t>本部门2021年度支出合计401.04万元，其中：基本支出273.02万元，占68.08%；项目支出128.02万元，占31.92%；经营支出0.00万元，占0.00%。</w:t>
      </w:r>
    </w:p>
    <w:p w:rsidR="007204FC" w:rsidRDefault="006D19F2">
      <w:pPr>
        <w:autoSpaceDE w:val="0"/>
        <w:autoSpaceDN w:val="0"/>
        <w:spacing w:before="100" w:after="100" w:line="580" w:lineRule="atLeast"/>
        <w:ind w:firstLine="600"/>
        <w:rPr>
          <w:rFonts w:ascii="Times New Roman" w:hAnsi="Times New Roman" w:cs="Times New Roman"/>
          <w:color w:val="FF0000"/>
          <w:sz w:val="32"/>
          <w:szCs w:val="32"/>
        </w:rPr>
      </w:pPr>
      <w:r>
        <w:rPr>
          <w:rFonts w:ascii="Times New Roman" w:hAnsi="Times New Roman" w:cs="Times New Roman"/>
          <w:color w:val="FF0000"/>
          <w:sz w:val="32"/>
          <w:szCs w:val="32"/>
        </w:rPr>
        <w:lastRenderedPageBreak/>
        <w:t> </w:t>
      </w:r>
      <w:r>
        <w:rPr>
          <w:rFonts w:ascii="Times New Roman" w:hAnsi="Times New Roman" w:cs="Times New Roman"/>
          <w:noProof/>
          <w:color w:val="FF0000"/>
          <w:sz w:val="32"/>
          <w:szCs w:val="32"/>
        </w:rPr>
        <w:drawing>
          <wp:inline distT="0" distB="0" distL="0" distR="0">
            <wp:extent cx="4587240" cy="2758440"/>
            <wp:effectExtent l="0" t="0" r="3810" b="381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87240" cy="2758440"/>
                    </a:xfrm>
                    <a:prstGeom prst="rect">
                      <a:avLst/>
                    </a:prstGeom>
                    <a:noFill/>
                    <a:ln>
                      <a:noFill/>
                    </a:ln>
                  </pic:spPr>
                </pic:pic>
              </a:graphicData>
            </a:graphic>
          </wp:inline>
        </w:drawing>
      </w:r>
    </w:p>
    <w:p w:rsidR="007204FC" w:rsidRDefault="006D19F2">
      <w:pPr>
        <w:pStyle w:val="a0"/>
        <w:ind w:left="0"/>
        <w:jc w:val="center"/>
        <w:rPr>
          <w:rFonts w:ascii="黑体" w:eastAsia="黑体" w:hAnsi="宋体" w:cs="黑体"/>
          <w:sz w:val="21"/>
          <w:szCs w:val="21"/>
        </w:rPr>
      </w:pPr>
      <w:r>
        <w:rPr>
          <w:rFonts w:ascii="黑体" w:eastAsia="黑体" w:hAnsi="宋体" w:cs="黑体" w:hint="eastAsia"/>
          <w:sz w:val="21"/>
          <w:szCs w:val="21"/>
        </w:rPr>
        <w:t>图2：支出决算图</w:t>
      </w:r>
    </w:p>
    <w:p w:rsidR="007204FC" w:rsidRDefault="006D19F2">
      <w:pPr>
        <w:pStyle w:val="a4"/>
        <w:ind w:leftChars="0" w:left="0" w:firstLineChars="200" w:firstLine="640"/>
        <w:rPr>
          <w:rFonts w:ascii="仿宋_GB2312" w:eastAsia="仿宋_GB2312" w:cs="仿宋_GB2312"/>
          <w:sz w:val="32"/>
          <w:szCs w:val="32"/>
        </w:rPr>
      </w:pPr>
      <w:r>
        <w:rPr>
          <w:rFonts w:ascii="仿宋" w:eastAsia="仿宋" w:hAnsi="仿宋" w:cs="仿宋" w:hint="eastAsia"/>
          <w:sz w:val="32"/>
          <w:szCs w:val="32"/>
        </w:rPr>
        <w:t>1.基本支出</w:t>
      </w:r>
      <w:r>
        <w:rPr>
          <w:rFonts w:ascii="仿宋_GB2312" w:eastAsia="仿宋_GB2312" w:cs="仿宋_GB2312" w:hint="eastAsia"/>
          <w:sz w:val="32"/>
          <w:szCs w:val="32"/>
        </w:rPr>
        <w:t>273.02万元。其中：人员经费支出244.91万元，占基本支出的89.70%；公用经费支出28.11万元，占基本支出的11.30%。</w:t>
      </w:r>
    </w:p>
    <w:p w:rsidR="007204FC" w:rsidRDefault="006D19F2">
      <w:pPr>
        <w:pStyle w:val="a0"/>
        <w:autoSpaceDE w:val="0"/>
        <w:ind w:firstLineChars="200" w:firstLine="643"/>
        <w:rPr>
          <w:rFonts w:ascii="仿宋_GB2312" w:cs="仿宋_GB2312"/>
          <w:b w:val="0"/>
          <w:bCs/>
        </w:rPr>
      </w:pPr>
      <w:r>
        <w:rPr>
          <w:rFonts w:ascii="仿宋_GB2312" w:cs="仿宋_GB2312" w:hint="eastAsia"/>
        </w:rPr>
        <w:t>人员经费支出244.91万元。</w:t>
      </w:r>
      <w:r>
        <w:rPr>
          <w:rFonts w:ascii="仿宋_GB2312" w:cs="仿宋_GB2312" w:hint="eastAsia"/>
          <w:b w:val="0"/>
          <w:bCs/>
        </w:rPr>
        <w:t>其中：</w:t>
      </w:r>
      <w:r>
        <w:rPr>
          <w:rFonts w:ascii="微软雅黑" w:eastAsia="微软雅黑" w:hAnsi="微软雅黑" w:cs="微软雅黑" w:hint="eastAsia"/>
          <w:b w:val="0"/>
          <w:bCs/>
        </w:rPr>
        <w:t>①</w:t>
      </w:r>
      <w:r>
        <w:rPr>
          <w:rFonts w:ascii="仿宋_GB2312" w:cs="仿宋_GB2312" w:hint="eastAsia"/>
          <w:b w:val="0"/>
          <w:bCs/>
        </w:rPr>
        <w:t>基本工资71.90万元。</w:t>
      </w:r>
      <w:r>
        <w:rPr>
          <w:rFonts w:ascii="微软雅黑" w:eastAsia="微软雅黑" w:hAnsi="微软雅黑" w:cs="微软雅黑" w:hint="eastAsia"/>
          <w:b w:val="0"/>
          <w:bCs/>
        </w:rPr>
        <w:t>②</w:t>
      </w:r>
      <w:r>
        <w:rPr>
          <w:rFonts w:ascii="仿宋_GB2312" w:cs="仿宋_GB2312" w:hint="eastAsia"/>
          <w:b w:val="0"/>
          <w:bCs/>
        </w:rPr>
        <w:t>津贴补贴83.90万元。</w:t>
      </w:r>
      <w:r>
        <w:rPr>
          <w:rFonts w:ascii="微软雅黑" w:eastAsia="微软雅黑" w:hAnsi="微软雅黑" w:cs="微软雅黑" w:hint="eastAsia"/>
          <w:b w:val="0"/>
          <w:bCs/>
        </w:rPr>
        <w:t>③</w:t>
      </w:r>
      <w:r>
        <w:rPr>
          <w:rFonts w:ascii="仿宋_GB2312" w:cs="仿宋_GB2312" w:hint="eastAsia"/>
          <w:b w:val="0"/>
          <w:bCs/>
        </w:rPr>
        <w:t>奖金7.28万元。</w:t>
      </w:r>
      <w:r>
        <w:rPr>
          <w:rFonts w:ascii="微软雅黑" w:eastAsia="微软雅黑" w:hAnsi="微软雅黑" w:cs="微软雅黑" w:hint="eastAsia"/>
          <w:b w:val="0"/>
          <w:bCs/>
        </w:rPr>
        <w:t>④</w:t>
      </w:r>
      <w:r>
        <w:rPr>
          <w:rFonts w:ascii="仿宋_GB2312" w:cs="仿宋_GB2312" w:hint="eastAsia"/>
          <w:b w:val="0"/>
          <w:bCs/>
        </w:rPr>
        <w:t>伙食补助费0.15万元。</w:t>
      </w:r>
      <w:r>
        <w:rPr>
          <w:rFonts w:ascii="微软雅黑" w:eastAsia="微软雅黑" w:hAnsi="微软雅黑" w:cs="微软雅黑" w:hint="eastAsia"/>
          <w:b w:val="0"/>
          <w:bCs/>
        </w:rPr>
        <w:t>⑤</w:t>
      </w:r>
      <w:r>
        <w:rPr>
          <w:rFonts w:ascii="仿宋_GB2312" w:cs="仿宋_GB2312" w:hint="eastAsia"/>
          <w:b w:val="0"/>
          <w:bCs/>
        </w:rPr>
        <w:t>绩效工资15.90万元。</w:t>
      </w:r>
      <w:r>
        <w:rPr>
          <w:rFonts w:ascii="微软雅黑" w:eastAsia="微软雅黑" w:hAnsi="微软雅黑" w:cs="微软雅黑" w:hint="eastAsia"/>
          <w:b w:val="0"/>
          <w:bCs/>
        </w:rPr>
        <w:t>⑥</w:t>
      </w:r>
      <w:r>
        <w:rPr>
          <w:rFonts w:ascii="仿宋_GB2312" w:cs="仿宋_GB2312" w:hint="eastAsia"/>
          <w:b w:val="0"/>
          <w:bCs/>
        </w:rPr>
        <w:t>机关事业单位基本养老保险23.29万元。</w:t>
      </w:r>
      <w:r>
        <w:rPr>
          <w:rFonts w:ascii="微软雅黑" w:eastAsia="微软雅黑" w:hAnsi="微软雅黑" w:cs="微软雅黑" w:hint="eastAsia"/>
          <w:b w:val="0"/>
          <w:bCs/>
        </w:rPr>
        <w:t>⑦</w:t>
      </w:r>
      <w:r>
        <w:rPr>
          <w:rFonts w:ascii="仿宋_GB2312" w:cs="仿宋_GB2312" w:hint="eastAsia"/>
          <w:b w:val="0"/>
          <w:bCs/>
        </w:rPr>
        <w:t>职业年金缴费6.81万元。⑧职工基本医疗保险缴费11.29万元。⑨其他社会保障缴费0.63万元。⑩住房公积金18.56万元。</w:t>
      </w:r>
      <w:r>
        <w:rPr>
          <w:rFonts w:ascii="Cambria Math" w:hAnsi="Cambria Math" w:cs="Cambria Math"/>
          <w:b w:val="0"/>
          <w:bCs/>
        </w:rPr>
        <w:t>⑪</w:t>
      </w:r>
      <w:r>
        <w:rPr>
          <w:rFonts w:ascii="Cambria Math" w:hAnsi="Cambria Math" w:cs="Cambria Math" w:hint="eastAsia"/>
          <w:b w:val="0"/>
          <w:bCs/>
        </w:rPr>
        <w:t>退休费</w:t>
      </w:r>
      <w:r>
        <w:rPr>
          <w:rFonts w:ascii="Cambria Math" w:hAnsi="Cambria Math" w:cs="Cambria Math"/>
          <w:b w:val="0"/>
          <w:bCs/>
        </w:rPr>
        <w:t>2.06</w:t>
      </w:r>
      <w:r>
        <w:rPr>
          <w:rFonts w:ascii="Cambria Math" w:hAnsi="Cambria Math" w:cs="Cambria Math" w:hint="eastAsia"/>
          <w:b w:val="0"/>
          <w:bCs/>
        </w:rPr>
        <w:t>万元。</w:t>
      </w:r>
      <w:r>
        <w:rPr>
          <w:rFonts w:ascii="Cambria Math" w:hAnsi="Cambria Math" w:cs="Cambria Math"/>
          <w:b w:val="0"/>
          <w:bCs/>
        </w:rPr>
        <w:t>⑫</w:t>
      </w:r>
      <w:r>
        <w:rPr>
          <w:rFonts w:ascii="Cambria Math" w:hAnsi="Cambria Math" w:cs="Cambria Math" w:hint="eastAsia"/>
          <w:b w:val="0"/>
          <w:bCs/>
        </w:rPr>
        <w:t>生活补助</w:t>
      </w:r>
      <w:r>
        <w:rPr>
          <w:rFonts w:ascii="Cambria Math" w:hAnsi="Cambria Math" w:cs="Cambria Math"/>
          <w:b w:val="0"/>
          <w:bCs/>
        </w:rPr>
        <w:t>3.14</w:t>
      </w:r>
      <w:r>
        <w:rPr>
          <w:rFonts w:ascii="Cambria Math" w:hAnsi="Cambria Math" w:cs="Cambria Math" w:hint="eastAsia"/>
          <w:b w:val="0"/>
          <w:bCs/>
        </w:rPr>
        <w:t>万元。</w:t>
      </w:r>
      <w:r>
        <w:rPr>
          <w:rFonts w:ascii="Cambria Math" w:hAnsi="Cambria Math" w:cs="Cambria Math"/>
          <w:b w:val="0"/>
          <w:bCs/>
        </w:rPr>
        <w:t>⑬</w:t>
      </w:r>
      <w:r>
        <w:rPr>
          <w:rFonts w:ascii="Cambria Math" w:hAnsi="Cambria Math" w:cs="Cambria Math" w:hint="eastAsia"/>
          <w:b w:val="0"/>
          <w:bCs/>
        </w:rPr>
        <w:t>其他对个人和家庭的补助</w:t>
      </w:r>
      <w:r>
        <w:rPr>
          <w:rFonts w:ascii="Cambria Math" w:hAnsi="Cambria Math" w:cs="Cambria Math"/>
          <w:b w:val="0"/>
          <w:bCs/>
        </w:rPr>
        <w:t>0.02</w:t>
      </w:r>
      <w:r>
        <w:rPr>
          <w:rFonts w:ascii="Cambria Math" w:hAnsi="Cambria Math" w:cs="Cambria Math" w:hint="eastAsia"/>
          <w:b w:val="0"/>
          <w:bCs/>
        </w:rPr>
        <w:t>万元。</w:t>
      </w:r>
    </w:p>
    <w:p w:rsidR="007204FC" w:rsidRDefault="006D19F2">
      <w:pPr>
        <w:pStyle w:val="a4"/>
        <w:autoSpaceDE w:val="0"/>
        <w:ind w:leftChars="0" w:left="0" w:firstLineChars="200" w:firstLine="643"/>
        <w:rPr>
          <w:rFonts w:ascii="仿宋_GB2312" w:eastAsia="仿宋_GB2312" w:cs="仿宋_GB2312"/>
          <w:sz w:val="32"/>
          <w:szCs w:val="32"/>
        </w:rPr>
      </w:pPr>
      <w:r>
        <w:rPr>
          <w:rFonts w:ascii="仿宋_GB2312" w:eastAsia="仿宋_GB2312" w:cs="仿宋_GB2312" w:hint="eastAsia"/>
          <w:b/>
          <w:sz w:val="32"/>
          <w:szCs w:val="32"/>
        </w:rPr>
        <w:t>公用经费支出28.11万元</w:t>
      </w:r>
      <w:r>
        <w:rPr>
          <w:rFonts w:hint="eastAsia"/>
          <w:b/>
          <w:sz w:val="32"/>
          <w:szCs w:val="32"/>
        </w:rPr>
        <w:t>。</w:t>
      </w:r>
      <w:r>
        <w:rPr>
          <w:rFonts w:ascii="仿宋_GB2312" w:eastAsia="仿宋_GB2312" w:cs="仿宋_GB2312" w:hint="eastAsia"/>
          <w:sz w:val="32"/>
          <w:szCs w:val="32"/>
        </w:rPr>
        <w:t>其中：①办公费4.64万元。②印刷费1.00万元。③邮电费0.51万元。④差旅费0.17万元。⑤培训费2.68万元。⑥公务接待费0.04万元。⑦</w:t>
      </w:r>
      <w:r>
        <w:rPr>
          <w:rFonts w:ascii="仿宋_GB2312" w:eastAsia="仿宋_GB2312" w:cs="仿宋_GB2312" w:hint="eastAsia"/>
          <w:sz w:val="32"/>
          <w:szCs w:val="32"/>
        </w:rPr>
        <w:lastRenderedPageBreak/>
        <w:t>工会经费3.08万元。⑧福利费2.58万元。⑨其他交通费11.9万元。⑩其他商品和服务支出1.53万元。</w:t>
      </w:r>
    </w:p>
    <w:p w:rsidR="007204FC" w:rsidRDefault="006D19F2">
      <w:pPr>
        <w:pStyle w:val="a0"/>
        <w:numPr>
          <w:ilvl w:val="0"/>
          <w:numId w:val="1"/>
        </w:numPr>
        <w:autoSpaceDE w:val="0"/>
        <w:ind w:left="0" w:firstLineChars="200" w:firstLine="640"/>
        <w:jc w:val="both"/>
        <w:rPr>
          <w:rFonts w:ascii="仿宋_GB2312" w:cs="仿宋_GB2312"/>
          <w:b w:val="0"/>
        </w:rPr>
      </w:pPr>
      <w:r>
        <w:rPr>
          <w:rFonts w:ascii="仿宋" w:eastAsia="仿宋" w:hAnsi="仿宋" w:cs="仿宋" w:hint="eastAsia"/>
          <w:b w:val="0"/>
        </w:rPr>
        <w:t>项目支出</w:t>
      </w:r>
      <w:r>
        <w:rPr>
          <w:rFonts w:ascii="仿宋_GB2312" w:cs="仿宋_GB2312" w:hint="eastAsia"/>
          <w:b w:val="0"/>
        </w:rPr>
        <w:t>128.02万元。其中：机关党建文化专项经费108.96万元，占项目支出的85.11%。共产党成立一百周年活动经费9.13万元，占项目支出的7.13%。纪工委办案</w:t>
      </w:r>
      <w:r w:rsidR="00BD5BEE">
        <w:rPr>
          <w:rFonts w:ascii="仿宋_GB2312" w:cs="仿宋_GB2312" w:hint="eastAsia"/>
          <w:b w:val="0"/>
        </w:rPr>
        <w:t>及妇工委活动、党员教育和群团活动业务</w:t>
      </w:r>
      <w:r>
        <w:rPr>
          <w:rFonts w:ascii="仿宋_GB2312" w:cs="仿宋_GB2312" w:hint="eastAsia"/>
          <w:b w:val="0"/>
        </w:rPr>
        <w:t>经费9.93万元，占项目支出的7.77%.</w:t>
      </w:r>
    </w:p>
    <w:p w:rsidR="007204FC" w:rsidRDefault="006D19F2">
      <w:pPr>
        <w:pStyle w:val="a4"/>
        <w:ind w:leftChars="0" w:left="0" w:firstLineChars="200" w:firstLine="643"/>
        <w:rPr>
          <w:rFonts w:ascii="仿宋" w:eastAsia="仿宋" w:hAnsi="仿宋" w:cs="仿宋"/>
          <w:b/>
          <w:bCs/>
          <w:sz w:val="32"/>
          <w:szCs w:val="32"/>
        </w:rPr>
      </w:pPr>
      <w:r>
        <w:rPr>
          <w:rFonts w:ascii="仿宋" w:eastAsia="仿宋" w:hAnsi="仿宋" w:cs="仿宋" w:hint="eastAsia"/>
          <w:b/>
          <w:bCs/>
          <w:sz w:val="32"/>
          <w:szCs w:val="32"/>
        </w:rPr>
        <w:t>机关党建文化专项经费108.96万元</w:t>
      </w:r>
    </w:p>
    <w:p w:rsidR="007204FC" w:rsidRDefault="006D19F2">
      <w:pPr>
        <w:pStyle w:val="a4"/>
        <w:numPr>
          <w:ilvl w:val="0"/>
          <w:numId w:val="2"/>
        </w:numPr>
        <w:ind w:left="480"/>
        <w:rPr>
          <w:rFonts w:ascii="仿宋_GB2312" w:eastAsia="仿宋_GB2312" w:cs="仿宋_GB2312"/>
          <w:sz w:val="32"/>
          <w:szCs w:val="32"/>
        </w:rPr>
      </w:pPr>
      <w:r>
        <w:rPr>
          <w:rFonts w:ascii="仿宋_GB2312" w:eastAsia="仿宋_GB2312" w:cs="仿宋_GB2312" w:hint="eastAsia"/>
          <w:sz w:val="32"/>
          <w:szCs w:val="32"/>
        </w:rPr>
        <w:t>办公费2.84万元，用于办公用品、电脑耗材和一些没达到固定资产的日常办公用品。（2）印刷费13.02万元，用于印刷党建笔记本和各类条幅。（3）邮电费0.3万元，用于单位的电话费。（4）差旅费1.23万元，用于完成2021年工作任务的各种调研、参加会议等所需差旅费。（5）租赁费0.3万元，用于党员培训租赁活动场地。（6）三公公务接待费0.09万元，用于接待培训老师费用。（7）劳务费和委托代理费23.89万元，用于智慧党建平台费用。（8）其他商品服务支出48.8万元，用于基层党建支持经费。（9）其他工资福利9万元，用于外聘人员及西部志愿者生活补贴。</w:t>
      </w:r>
    </w:p>
    <w:p w:rsidR="007204FC" w:rsidRDefault="006D19F2">
      <w:pPr>
        <w:pStyle w:val="a4"/>
        <w:ind w:leftChars="0" w:left="0" w:firstLineChars="200" w:firstLine="643"/>
        <w:rPr>
          <w:rFonts w:ascii="仿宋" w:eastAsia="仿宋" w:hAnsi="仿宋" w:cs="仿宋"/>
          <w:b/>
          <w:bCs/>
          <w:sz w:val="32"/>
          <w:szCs w:val="32"/>
        </w:rPr>
      </w:pPr>
      <w:r>
        <w:rPr>
          <w:rFonts w:ascii="仿宋" w:eastAsia="仿宋" w:hAnsi="仿宋" w:cs="仿宋" w:hint="eastAsia"/>
          <w:b/>
          <w:bCs/>
          <w:sz w:val="32"/>
          <w:szCs w:val="32"/>
        </w:rPr>
        <w:t>共产党成立一百周年活动经费9.13万元。</w:t>
      </w:r>
    </w:p>
    <w:p w:rsidR="007204FC" w:rsidRDefault="006D19F2">
      <w:pPr>
        <w:pStyle w:val="a4"/>
        <w:numPr>
          <w:ilvl w:val="0"/>
          <w:numId w:val="3"/>
        </w:numPr>
        <w:ind w:left="480"/>
        <w:rPr>
          <w:rFonts w:ascii="仿宋" w:eastAsia="仿宋" w:hAnsi="仿宋" w:cs="仿宋"/>
          <w:sz w:val="32"/>
          <w:szCs w:val="32"/>
        </w:rPr>
      </w:pPr>
      <w:r>
        <w:rPr>
          <w:rFonts w:ascii="仿宋" w:eastAsia="仿宋" w:hAnsi="仿宋" w:cs="仿宋" w:hint="eastAsia"/>
          <w:sz w:val="32"/>
          <w:szCs w:val="32"/>
        </w:rPr>
        <w:lastRenderedPageBreak/>
        <w:t>租赁费4.8万元，用于共产党成立一百周年活动场地设备等租赁。（2）劳务费2万元，用于共产党成立一百周年人员劳务费。（3）</w:t>
      </w:r>
      <w:r>
        <w:rPr>
          <w:rFonts w:ascii="仿宋_GB2312" w:eastAsia="仿宋_GB2312" w:cs="仿宋_GB2312" w:hint="eastAsia"/>
          <w:sz w:val="32"/>
          <w:szCs w:val="32"/>
        </w:rPr>
        <w:t>其他商品服务支出2.33万元，</w:t>
      </w:r>
      <w:r>
        <w:rPr>
          <w:rFonts w:ascii="仿宋" w:eastAsia="仿宋" w:hAnsi="仿宋" w:cs="仿宋" w:hint="eastAsia"/>
          <w:sz w:val="32"/>
          <w:szCs w:val="32"/>
        </w:rPr>
        <w:t>用于共产党成立一百周年其他费用。</w:t>
      </w:r>
    </w:p>
    <w:p w:rsidR="007204FC" w:rsidRDefault="006D19F2">
      <w:pPr>
        <w:pStyle w:val="a4"/>
        <w:ind w:leftChars="0" w:left="0" w:firstLineChars="200" w:firstLine="643"/>
        <w:rPr>
          <w:rFonts w:ascii="仿宋" w:eastAsia="仿宋" w:hAnsi="仿宋" w:cs="仿宋"/>
          <w:b/>
          <w:bCs/>
          <w:sz w:val="32"/>
          <w:szCs w:val="32"/>
        </w:rPr>
      </w:pPr>
      <w:r>
        <w:rPr>
          <w:rFonts w:ascii="仿宋" w:eastAsia="仿宋" w:hAnsi="仿宋" w:cs="仿宋" w:hint="eastAsia"/>
          <w:b/>
          <w:bCs/>
          <w:sz w:val="32"/>
          <w:szCs w:val="32"/>
        </w:rPr>
        <w:t>纪工委办案及妇工委活动、党员教育和群团活动业务经费9.93万元</w:t>
      </w:r>
    </w:p>
    <w:p w:rsidR="007204FC" w:rsidRDefault="006D19F2">
      <w:pPr>
        <w:pStyle w:val="a4"/>
        <w:ind w:leftChars="0" w:left="0"/>
        <w:rPr>
          <w:rFonts w:ascii="仿宋" w:eastAsia="仿宋" w:hAnsi="仿宋" w:cs="仿宋"/>
          <w:sz w:val="32"/>
          <w:szCs w:val="32"/>
        </w:rPr>
      </w:pPr>
      <w:r>
        <w:rPr>
          <w:rFonts w:ascii="仿宋" w:eastAsia="仿宋" w:hAnsi="仿宋" w:cs="仿宋" w:hint="eastAsia"/>
          <w:sz w:val="32"/>
          <w:szCs w:val="32"/>
        </w:rPr>
        <w:t>（1）劳务费0.1万元，用于纪工委办案人员的培训。（2）租赁费0.07万元，用于纪工委办案人员</w:t>
      </w:r>
      <w:r w:rsidR="003062E7">
        <w:rPr>
          <w:rFonts w:ascii="仿宋" w:eastAsia="仿宋" w:hAnsi="仿宋" w:cs="仿宋" w:hint="eastAsia"/>
          <w:sz w:val="32"/>
          <w:szCs w:val="32"/>
        </w:rPr>
        <w:t>培训</w:t>
      </w:r>
      <w:r>
        <w:rPr>
          <w:rFonts w:ascii="仿宋" w:eastAsia="仿宋" w:hAnsi="仿宋" w:cs="仿宋" w:hint="eastAsia"/>
          <w:sz w:val="32"/>
          <w:szCs w:val="32"/>
        </w:rPr>
        <w:t>的租赁费。（3）</w:t>
      </w:r>
      <w:r>
        <w:rPr>
          <w:rFonts w:ascii="仿宋_GB2312" w:eastAsia="仿宋_GB2312" w:cs="仿宋_GB2312" w:hint="eastAsia"/>
          <w:sz w:val="32"/>
          <w:szCs w:val="32"/>
        </w:rPr>
        <w:t>其他商品服务支出9.76，</w:t>
      </w:r>
      <w:r>
        <w:rPr>
          <w:rFonts w:ascii="仿宋" w:eastAsia="仿宋" w:hAnsi="仿宋" w:cs="仿宋" w:hint="eastAsia"/>
          <w:sz w:val="32"/>
          <w:szCs w:val="32"/>
        </w:rPr>
        <w:t>用于开展活动及纪工委办案人员的补贴。</w:t>
      </w:r>
    </w:p>
    <w:p w:rsidR="007204FC" w:rsidRDefault="006D19F2">
      <w:pPr>
        <w:autoSpaceDE w:val="0"/>
        <w:autoSpaceDN w:val="0"/>
        <w:spacing w:before="100" w:after="100" w:line="580" w:lineRule="atLeast"/>
        <w:ind w:firstLine="600"/>
      </w:pPr>
      <w:r>
        <w:rPr>
          <w:rFonts w:ascii="楷体" w:eastAsia="楷体" w:hAnsi="楷体" w:hint="eastAsia"/>
          <w:b/>
          <w:bCs/>
          <w:sz w:val="32"/>
          <w:szCs w:val="32"/>
        </w:rPr>
        <w:t>（四）关于2021年度财政拨款收入支出决算总体情况说明</w:t>
      </w:r>
    </w:p>
    <w:p w:rsidR="007204FC" w:rsidRDefault="006D19F2">
      <w:pPr>
        <w:autoSpaceDE w:val="0"/>
        <w:autoSpaceDN w:val="0"/>
        <w:spacing w:after="100"/>
        <w:ind w:firstLine="600"/>
        <w:jc w:val="both"/>
        <w:rPr>
          <w:rFonts w:ascii="仿宋_GB2312" w:eastAsia="仿宋_GB2312" w:cs="仿宋_GB2312"/>
          <w:sz w:val="32"/>
          <w:szCs w:val="32"/>
        </w:rPr>
      </w:pPr>
      <w:r>
        <w:rPr>
          <w:rFonts w:ascii="仿宋_GB2312" w:eastAsia="仿宋_GB2312" w:cs="仿宋_GB2312" w:hint="eastAsia"/>
          <w:sz w:val="32"/>
          <w:szCs w:val="32"/>
        </w:rPr>
        <w:t>本单位2021年度财政拨款收入总计401.04万元，其中：年末结转和结余0.00万元，与2020年度相比，收入总计增加1.64万元，增长0.41%。</w:t>
      </w:r>
    </w:p>
    <w:p w:rsidR="007204FC" w:rsidRDefault="006D19F2">
      <w:pPr>
        <w:autoSpaceDE w:val="0"/>
        <w:autoSpaceDN w:val="0"/>
        <w:spacing w:after="100"/>
        <w:jc w:val="center"/>
        <w:rPr>
          <w:rFonts w:ascii="黑体" w:eastAsia="黑体" w:cs="黑体"/>
        </w:rPr>
      </w:pPr>
      <w:r>
        <w:rPr>
          <w:rFonts w:ascii="黑体" w:eastAsia="黑体" w:cs="黑体" w:hint="eastAsia"/>
        </w:rPr>
        <w:t>表7.2021年财政拨款收入决算数与2020年财政拨款收入决算算数对比分析表</w:t>
      </w:r>
    </w:p>
    <w:p w:rsidR="007204FC" w:rsidRDefault="006D19F2">
      <w:pPr>
        <w:autoSpaceDE w:val="0"/>
        <w:autoSpaceDN w:val="0"/>
        <w:spacing w:after="100"/>
        <w:ind w:firstLine="600"/>
        <w:jc w:val="right"/>
        <w:rPr>
          <w:rFonts w:ascii="仿宋" w:eastAsia="仿宋" w:hAnsi="仿宋" w:cs="黑体"/>
        </w:rPr>
      </w:pPr>
      <w:r>
        <w:rPr>
          <w:rFonts w:ascii="仿宋" w:eastAsia="仿宋" w:hAnsi="仿宋" w:cs="仿宋_GB2312" w:hint="eastAsia"/>
          <w:bCs/>
          <w:sz w:val="15"/>
          <w:szCs w:val="15"/>
        </w:rPr>
        <w:t>单位：万元</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7204FC">
        <w:trPr>
          <w:trHeight w:val="425"/>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本年财政拨款收入</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上年财政拨款收入</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行政运行</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316.9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308.06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8.30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2.69%</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其他共产党事务支出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9.93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10.98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-1.85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1.68%</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2012999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其他群众团体事务支出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3.08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2.84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8.45%</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lastRenderedPageBreak/>
              <w:t>2080501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 xml:space="preserve">  行政单位离退休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22.33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-20.27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90.77%</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机关事业单位基本养老保险缴费支出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23.29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22.18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1.11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机关事业单位职业年金缴费支出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6.81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4.70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44.89%</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2101101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8.44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8.38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0.72%</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2101102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事业单位医疗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2.85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2.32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0.53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22.84%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2210201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住房公积金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18.56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17.6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0.96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5.45%</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7204FC">
            <w:pPr>
              <w:pStyle w:val="a0"/>
              <w:ind w:left="0"/>
              <w:jc w:val="center"/>
              <w:rPr>
                <w:rFonts w:ascii="仿宋" w:eastAsia="仿宋" w:hAnsi="仿宋" w:cs="仿宋"/>
                <w:b w:val="0"/>
                <w:bCs/>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合计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401.04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399.4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1.64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0.41%</w:t>
            </w:r>
          </w:p>
        </w:tc>
      </w:tr>
    </w:tbl>
    <w:p w:rsidR="007204FC" w:rsidRDefault="006D19F2">
      <w:pPr>
        <w:autoSpaceDE w:val="0"/>
        <w:autoSpaceDN w:val="0"/>
        <w:spacing w:after="100"/>
        <w:ind w:firstLine="600"/>
        <w:jc w:val="both"/>
        <w:rPr>
          <w:rFonts w:ascii="仿宋_GB2312" w:eastAsia="仿宋_GB2312" w:cs="仿宋_GB2312"/>
          <w:sz w:val="32"/>
          <w:szCs w:val="32"/>
        </w:rPr>
      </w:pPr>
      <w:r>
        <w:rPr>
          <w:rFonts w:ascii="仿宋_GB2312" w:eastAsia="仿宋_GB2312" w:cs="仿宋_GB2312" w:hint="eastAsia"/>
          <w:sz w:val="32"/>
          <w:szCs w:val="32"/>
        </w:rPr>
        <w:t>2021年度财政拨款收入决算数与2020年度财政拨款收入决算数相比，变动原因与二、（一）关于收支情况总体说明中2021年度收入决算数与2020年度收入决算数对比变动原因相同。</w:t>
      </w:r>
    </w:p>
    <w:p w:rsidR="007204FC" w:rsidRDefault="006D19F2">
      <w:pPr>
        <w:autoSpaceDE w:val="0"/>
        <w:autoSpaceDN w:val="0"/>
        <w:spacing w:after="100"/>
        <w:ind w:firstLine="600"/>
        <w:jc w:val="both"/>
        <w:rPr>
          <w:rFonts w:ascii="仿宋_GB2312" w:eastAsia="仿宋_GB2312" w:cs="仿宋_GB2312"/>
          <w:color w:val="FF0000"/>
          <w:sz w:val="32"/>
          <w:szCs w:val="32"/>
        </w:rPr>
      </w:pPr>
      <w:r>
        <w:rPr>
          <w:rFonts w:ascii="仿宋_GB2312" w:eastAsia="仿宋_GB2312" w:cs="仿宋_GB2312" w:hint="eastAsia"/>
          <w:sz w:val="32"/>
          <w:szCs w:val="32"/>
        </w:rPr>
        <w:t>本单位2021年度财政拨款支出总计401.04万元，其中：年末结转和结余0.00万元，与2020年度相比，支出总计增加1.64万元，增长0.41%。</w:t>
      </w:r>
    </w:p>
    <w:p w:rsidR="007204FC" w:rsidRDefault="006D19F2">
      <w:pPr>
        <w:autoSpaceDE w:val="0"/>
        <w:autoSpaceDN w:val="0"/>
        <w:spacing w:after="100"/>
        <w:jc w:val="center"/>
        <w:rPr>
          <w:rFonts w:ascii="黑体" w:eastAsia="黑体" w:cs="黑体"/>
        </w:rPr>
      </w:pPr>
      <w:r>
        <w:rPr>
          <w:rFonts w:ascii="黑体" w:eastAsia="黑体" w:cs="黑体" w:hint="eastAsia"/>
        </w:rPr>
        <w:t>表8.2021年财政拨款支出决算数与2020年财政拨款支出决算算数对比分析表</w:t>
      </w:r>
    </w:p>
    <w:p w:rsidR="007204FC" w:rsidRDefault="006D19F2">
      <w:pPr>
        <w:autoSpaceDE w:val="0"/>
        <w:autoSpaceDN w:val="0"/>
        <w:spacing w:after="100"/>
        <w:ind w:firstLine="600"/>
        <w:jc w:val="right"/>
        <w:rPr>
          <w:rFonts w:ascii="仿宋" w:eastAsia="仿宋" w:hAnsi="仿宋" w:cs="黑体"/>
        </w:rPr>
      </w:pPr>
      <w:r>
        <w:rPr>
          <w:rFonts w:ascii="仿宋" w:eastAsia="仿宋" w:hAnsi="仿宋" w:cs="仿宋_GB2312" w:hint="eastAsia"/>
          <w:bCs/>
          <w:sz w:val="15"/>
          <w:szCs w:val="15"/>
        </w:rPr>
        <w:t>单位：万元</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2"/>
        <w:gridCol w:w="1422"/>
        <w:gridCol w:w="1422"/>
        <w:gridCol w:w="1422"/>
        <w:gridCol w:w="1422"/>
      </w:tblGrid>
      <w:tr w:rsidR="007204FC">
        <w:trPr>
          <w:trHeight w:val="425"/>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功能科目编码</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项目名称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本年财政拨款支出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上年财政拨款支出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增（减）数</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增（减）%</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行政运行</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316.9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308.06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8.30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2.69%</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一般行政管理事务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9.13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2013699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其他共产党事务支出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9.93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10.98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-1.85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1.68%</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2012999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其他群众团体事务支出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3.08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2.84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0.24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8.45%</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 xml:space="preserve">  行政单位离退休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22.33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-20.27</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90.77%</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2080505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机关事业单位基本养老保险</w:t>
            </w:r>
            <w:r>
              <w:rPr>
                <w:rFonts w:ascii="仿宋" w:eastAsia="仿宋" w:hAnsi="仿宋" w:cs="仿宋" w:hint="eastAsia"/>
                <w:b w:val="0"/>
                <w:bCs/>
                <w:sz w:val="20"/>
                <w:szCs w:val="20"/>
              </w:rPr>
              <w:lastRenderedPageBreak/>
              <w:t>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lastRenderedPageBreak/>
              <w:t>23.29</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22.18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1.11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5.00%</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lastRenderedPageBreak/>
              <w:t>2080506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机关事业单位职业年金缴费支出</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6.81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4.70</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44.89%</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2101101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行政单位医疗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8.44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8.38</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0.06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0.72%</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2101102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事业单位医疗</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2.85</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2.32</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0.53</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22.84%</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2210201</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住房公积金</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18.56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17.6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0.96</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5.45%</w:t>
            </w:r>
          </w:p>
        </w:tc>
      </w:tr>
      <w:tr w:rsidR="007204FC">
        <w:trPr>
          <w:trHeight w:val="567"/>
        </w:trPr>
        <w:tc>
          <w:tcPr>
            <w:tcW w:w="1421" w:type="dxa"/>
            <w:tcBorders>
              <w:top w:val="single" w:sz="4" w:space="0" w:color="auto"/>
              <w:left w:val="single" w:sz="4" w:space="0" w:color="auto"/>
              <w:bottom w:val="single" w:sz="4" w:space="0" w:color="auto"/>
              <w:right w:val="single" w:sz="4" w:space="0" w:color="auto"/>
            </w:tcBorders>
            <w:vAlign w:val="center"/>
          </w:tcPr>
          <w:p w:rsidR="007204FC" w:rsidRDefault="007204FC">
            <w:pPr>
              <w:pStyle w:val="a0"/>
              <w:ind w:left="0"/>
              <w:jc w:val="center"/>
              <w:rPr>
                <w:rFonts w:ascii="仿宋" w:eastAsia="仿宋" w:hAnsi="仿宋" w:cs="仿宋"/>
                <w:b w:val="0"/>
                <w:bCs/>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合计</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401.04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color w:val="FF0000"/>
                <w:sz w:val="20"/>
                <w:szCs w:val="20"/>
              </w:rPr>
            </w:pPr>
            <w:r>
              <w:rPr>
                <w:rFonts w:ascii="仿宋" w:eastAsia="仿宋" w:hAnsi="仿宋" w:cs="仿宋" w:hint="eastAsia"/>
                <w:b w:val="0"/>
                <w:bCs/>
                <w:sz w:val="20"/>
                <w:szCs w:val="20"/>
              </w:rPr>
              <w:t>399.4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1.64</w:t>
            </w:r>
          </w:p>
        </w:tc>
        <w:tc>
          <w:tcPr>
            <w:tcW w:w="1422" w:type="dxa"/>
            <w:tcBorders>
              <w:top w:val="single" w:sz="4" w:space="0" w:color="auto"/>
              <w:left w:val="single" w:sz="4" w:space="0" w:color="auto"/>
              <w:bottom w:val="single" w:sz="4" w:space="0" w:color="auto"/>
              <w:right w:val="single" w:sz="4" w:space="0" w:color="auto"/>
            </w:tcBorders>
            <w:vAlign w:val="center"/>
          </w:tcPr>
          <w:p w:rsidR="007204FC" w:rsidRDefault="006D19F2">
            <w:pPr>
              <w:pStyle w:val="a0"/>
              <w:ind w:left="0"/>
              <w:jc w:val="center"/>
              <w:rPr>
                <w:rFonts w:ascii="仿宋" w:eastAsia="仿宋" w:hAnsi="仿宋" w:cs="仿宋"/>
                <w:b w:val="0"/>
                <w:bCs/>
                <w:sz w:val="20"/>
                <w:szCs w:val="20"/>
              </w:rPr>
            </w:pPr>
            <w:r>
              <w:rPr>
                <w:rFonts w:ascii="仿宋" w:eastAsia="仿宋" w:hAnsi="仿宋" w:cs="仿宋" w:hint="eastAsia"/>
                <w:b w:val="0"/>
                <w:bCs/>
                <w:sz w:val="20"/>
                <w:szCs w:val="20"/>
              </w:rPr>
              <w:t>0.41%</w:t>
            </w:r>
          </w:p>
        </w:tc>
      </w:tr>
    </w:tbl>
    <w:p w:rsidR="007204FC" w:rsidRDefault="006D19F2">
      <w:pPr>
        <w:autoSpaceDE w:val="0"/>
        <w:autoSpaceDN w:val="0"/>
        <w:spacing w:after="100"/>
        <w:ind w:firstLine="600"/>
        <w:jc w:val="both"/>
        <w:rPr>
          <w:rFonts w:ascii="仿宋_GB2312" w:eastAsia="仿宋_GB2312" w:cs="仿宋_GB2312"/>
          <w:sz w:val="32"/>
          <w:szCs w:val="32"/>
        </w:rPr>
      </w:pPr>
      <w:r>
        <w:rPr>
          <w:rFonts w:ascii="仿宋_GB2312" w:eastAsia="仿宋_GB2312" w:cs="仿宋_GB2312" w:hint="eastAsia"/>
          <w:sz w:val="32"/>
          <w:szCs w:val="32"/>
        </w:rPr>
        <w:t>2021年度财政拨款支出决算数与2020年度财政拨款支出决算数相比，变动原因与二、（一）关于收支情况总体说明中2021年度支出决算数与2020年度支出决算数对比变动原因相同。</w:t>
      </w:r>
    </w:p>
    <w:p w:rsidR="007204FC" w:rsidRDefault="006D19F2">
      <w:pPr>
        <w:autoSpaceDE w:val="0"/>
        <w:autoSpaceDN w:val="0"/>
        <w:spacing w:before="100" w:after="100" w:line="580" w:lineRule="atLeast"/>
        <w:ind w:firstLine="600"/>
      </w:pPr>
      <w:r>
        <w:rPr>
          <w:rFonts w:ascii="楷体" w:eastAsia="楷体" w:hAnsi="楷体" w:hint="eastAsia"/>
          <w:b/>
          <w:bCs/>
          <w:sz w:val="32"/>
          <w:szCs w:val="32"/>
        </w:rPr>
        <w:t>（五）关于2021年度一般公共预算财政拨款支出决算情况说明</w:t>
      </w:r>
    </w:p>
    <w:p w:rsidR="007204FC" w:rsidRDefault="006D19F2">
      <w:pPr>
        <w:autoSpaceDE w:val="0"/>
        <w:autoSpaceDN w:val="0"/>
        <w:spacing w:before="100" w:after="100" w:line="580" w:lineRule="atLeast"/>
        <w:ind w:firstLine="600"/>
      </w:pPr>
      <w:r>
        <w:rPr>
          <w:rFonts w:ascii="仿宋_GB2312" w:eastAsia="仿宋_GB2312" w:hint="eastAsia"/>
          <w:sz w:val="32"/>
          <w:szCs w:val="32"/>
        </w:rPr>
        <w:t>本部门2021年度一般公共预算财政拨款支出合计401.04万元，其中：基本支出273.02万元，占68.08%；项目支出128.02万元，占31.92%。</w:t>
      </w:r>
    </w:p>
    <w:p w:rsidR="007204FC" w:rsidRDefault="006D19F2">
      <w:pPr>
        <w:autoSpaceDE w:val="0"/>
        <w:autoSpaceDN w:val="0"/>
        <w:spacing w:before="100" w:beforeAutospacing="1" w:after="100" w:afterAutospacing="1" w:line="560" w:lineRule="atLeast"/>
        <w:ind w:firstLine="640"/>
        <w:rPr>
          <w:rFonts w:ascii="仿宋_GB2312" w:eastAsia="仿宋_GB2312"/>
          <w:sz w:val="32"/>
          <w:szCs w:val="32"/>
        </w:rPr>
      </w:pPr>
      <w:r>
        <w:rPr>
          <w:rFonts w:ascii="仿宋" w:eastAsia="仿宋" w:hAnsi="仿宋" w:hint="eastAsia"/>
          <w:sz w:val="32"/>
          <w:szCs w:val="32"/>
        </w:rPr>
        <w:t>一般公共预算财政拨款支出</w:t>
      </w:r>
      <w:r>
        <w:rPr>
          <w:rFonts w:ascii="仿宋_GB2312" w:eastAsia="仿宋_GB2312" w:hint="eastAsia"/>
          <w:sz w:val="32"/>
          <w:szCs w:val="32"/>
        </w:rPr>
        <w:t>401.04</w:t>
      </w:r>
      <w:r>
        <w:rPr>
          <w:rFonts w:ascii="仿宋" w:eastAsia="仿宋" w:hAnsi="仿宋" w:hint="eastAsia"/>
          <w:sz w:val="32"/>
          <w:szCs w:val="32"/>
        </w:rPr>
        <w:t>万元。与年初预算相比，减少</w:t>
      </w:r>
      <w:r>
        <w:rPr>
          <w:rFonts w:ascii="仿宋_GB2312" w:eastAsia="仿宋_GB2312" w:hint="eastAsia"/>
          <w:sz w:val="32"/>
          <w:szCs w:val="32"/>
        </w:rPr>
        <w:t>22.37</w:t>
      </w:r>
      <w:r>
        <w:rPr>
          <w:rFonts w:ascii="仿宋" w:eastAsia="仿宋" w:hAnsi="仿宋" w:hint="eastAsia"/>
          <w:sz w:val="32"/>
          <w:szCs w:val="32"/>
        </w:rPr>
        <w:t>万元，下降</w:t>
      </w:r>
      <w:r>
        <w:rPr>
          <w:rFonts w:ascii="仿宋_GB2312" w:eastAsia="仿宋_GB2312" w:hint="eastAsia"/>
          <w:sz w:val="32"/>
          <w:szCs w:val="32"/>
        </w:rPr>
        <w:t>5.28%。</w:t>
      </w:r>
    </w:p>
    <w:p w:rsidR="007204FC" w:rsidRDefault="006D19F2">
      <w:pPr>
        <w:autoSpaceDE w:val="0"/>
        <w:autoSpaceDN w:val="0"/>
        <w:spacing w:after="100"/>
        <w:ind w:firstLine="600"/>
        <w:jc w:val="center"/>
        <w:rPr>
          <w:rFonts w:ascii="黑体" w:eastAsia="黑体" w:cs="黑体"/>
        </w:rPr>
      </w:pPr>
      <w:r>
        <w:rPr>
          <w:rFonts w:ascii="黑体" w:eastAsia="黑体" w:cs="黑体" w:hint="eastAsia"/>
        </w:rPr>
        <w:t>表9.2021年一般公共预算财政拨款支出决算数与年初预算数对比分析表</w:t>
      </w:r>
    </w:p>
    <w:p w:rsidR="007204FC" w:rsidRDefault="006D19F2">
      <w:pPr>
        <w:autoSpaceDE w:val="0"/>
        <w:autoSpaceDN w:val="0"/>
        <w:spacing w:after="100"/>
        <w:ind w:firstLine="600"/>
        <w:jc w:val="right"/>
        <w:rPr>
          <w:rFonts w:ascii="仿宋" w:eastAsia="仿宋" w:hAnsi="仿宋" w:cs="黑体"/>
        </w:rPr>
      </w:pPr>
      <w:r>
        <w:rPr>
          <w:rFonts w:ascii="仿宋" w:eastAsia="仿宋" w:hAnsi="仿宋" w:cs="仿宋_GB2312" w:hint="eastAsia"/>
          <w:bCs/>
          <w:sz w:val="15"/>
          <w:szCs w:val="15"/>
        </w:rPr>
        <w:t>单位：万元</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706"/>
        <w:gridCol w:w="1706"/>
        <w:gridCol w:w="1706"/>
        <w:gridCol w:w="1707"/>
      </w:tblGrid>
      <w:tr w:rsidR="007204FC">
        <w:trPr>
          <w:trHeight w:val="449"/>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功能科目编码</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项目名称</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本年预算数</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本年决算数</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预算完成率</w:t>
            </w:r>
          </w:p>
        </w:tc>
      </w:tr>
      <w:tr w:rsidR="007204FC">
        <w:trPr>
          <w:trHeight w:val="567"/>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outlineLvl w:val="0"/>
              <w:rPr>
                <w:rFonts w:ascii="仿宋" w:eastAsia="仿宋" w:hAnsi="仿宋" w:cs="仿宋"/>
                <w:b/>
                <w:sz w:val="20"/>
                <w:szCs w:val="20"/>
                <w:lang w:bidi="ar"/>
              </w:rPr>
            </w:pPr>
            <w:r>
              <w:rPr>
                <w:rFonts w:ascii="仿宋" w:eastAsia="仿宋" w:hAnsi="仿宋" w:cs="仿宋" w:hint="eastAsia"/>
                <w:b/>
                <w:sz w:val="20"/>
                <w:szCs w:val="20"/>
                <w:lang w:bidi="ar"/>
              </w:rPr>
              <w:t>201</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一般公共服务类</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333.60</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339.04</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101.63%</w:t>
            </w:r>
          </w:p>
        </w:tc>
      </w:tr>
      <w:tr w:rsidR="007204FC">
        <w:trPr>
          <w:trHeight w:val="567"/>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outlineLvl w:val="0"/>
              <w:rPr>
                <w:rFonts w:ascii="仿宋" w:eastAsia="仿宋" w:hAnsi="仿宋" w:cs="仿宋"/>
                <w:bCs/>
                <w:sz w:val="20"/>
                <w:szCs w:val="20"/>
                <w:lang w:bidi="ar"/>
              </w:rPr>
            </w:pPr>
            <w:r>
              <w:rPr>
                <w:rFonts w:ascii="仿宋" w:eastAsia="仿宋" w:hAnsi="仿宋" w:cs="仿宋" w:hint="eastAsia"/>
                <w:bCs/>
                <w:sz w:val="20"/>
                <w:szCs w:val="20"/>
                <w:lang w:bidi="ar"/>
              </w:rPr>
              <w:t>2013601</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行政运行</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319.52</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316.9</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99.18%</w:t>
            </w:r>
          </w:p>
        </w:tc>
      </w:tr>
      <w:tr w:rsidR="007204FC">
        <w:trPr>
          <w:trHeight w:val="567"/>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outlineLvl w:val="0"/>
              <w:rPr>
                <w:rFonts w:ascii="仿宋" w:eastAsia="仿宋" w:hAnsi="仿宋" w:cs="仿宋"/>
                <w:bCs/>
                <w:sz w:val="20"/>
                <w:szCs w:val="20"/>
                <w:lang w:bidi="ar"/>
              </w:rPr>
            </w:pPr>
            <w:r>
              <w:rPr>
                <w:rFonts w:ascii="仿宋" w:eastAsia="仿宋" w:hAnsi="仿宋" w:cs="仿宋" w:hint="eastAsia"/>
                <w:bCs/>
                <w:sz w:val="20"/>
                <w:szCs w:val="20"/>
                <w:lang w:bidi="ar"/>
              </w:rPr>
              <w:lastRenderedPageBreak/>
              <w:t>2013699</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其他共产党事务支出</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11.00</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9.93</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90.27%</w:t>
            </w:r>
          </w:p>
        </w:tc>
      </w:tr>
      <w:tr w:rsidR="007204FC">
        <w:trPr>
          <w:trHeight w:val="567"/>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outlineLvl w:val="0"/>
              <w:rPr>
                <w:rFonts w:ascii="仿宋" w:eastAsia="仿宋" w:hAnsi="仿宋" w:cs="仿宋"/>
                <w:bCs/>
                <w:sz w:val="20"/>
                <w:szCs w:val="20"/>
                <w:lang w:bidi="ar"/>
              </w:rPr>
            </w:pPr>
            <w:r>
              <w:rPr>
                <w:rFonts w:ascii="仿宋" w:eastAsia="仿宋" w:hAnsi="仿宋" w:cs="仿宋" w:hint="eastAsia"/>
                <w:bCs/>
                <w:sz w:val="20"/>
                <w:szCs w:val="20"/>
                <w:lang w:bidi="ar"/>
              </w:rPr>
              <w:t>2012999</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其他群众团体事务支出</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3.08</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3.08</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100%</w:t>
            </w:r>
          </w:p>
        </w:tc>
      </w:tr>
      <w:tr w:rsidR="007204FC">
        <w:trPr>
          <w:trHeight w:val="567"/>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outlineLvl w:val="0"/>
              <w:rPr>
                <w:rFonts w:ascii="仿宋" w:eastAsia="仿宋" w:hAnsi="仿宋" w:cs="仿宋"/>
                <w:b/>
                <w:sz w:val="20"/>
                <w:szCs w:val="20"/>
                <w:lang w:bidi="ar"/>
              </w:rPr>
            </w:pPr>
            <w:r>
              <w:rPr>
                <w:rFonts w:ascii="仿宋" w:eastAsia="仿宋" w:hAnsi="仿宋" w:cs="仿宋" w:hint="eastAsia"/>
                <w:b/>
                <w:sz w:val="20"/>
                <w:szCs w:val="20"/>
                <w:lang w:bidi="ar"/>
              </w:rPr>
              <w:t>208</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社会保障和就业支出</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36.86</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32.16</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87.25%</w:t>
            </w:r>
          </w:p>
        </w:tc>
      </w:tr>
      <w:tr w:rsidR="007204FC">
        <w:trPr>
          <w:trHeight w:val="567"/>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outlineLvl w:val="0"/>
              <w:rPr>
                <w:rFonts w:ascii="仿宋" w:eastAsia="仿宋" w:hAnsi="仿宋" w:cs="仿宋"/>
                <w:bCs/>
                <w:sz w:val="20"/>
                <w:szCs w:val="20"/>
                <w:lang w:bidi="ar"/>
              </w:rPr>
            </w:pPr>
            <w:r>
              <w:rPr>
                <w:rFonts w:ascii="仿宋" w:eastAsia="仿宋" w:hAnsi="仿宋" w:cs="仿宋" w:hint="eastAsia"/>
                <w:bCs/>
                <w:sz w:val="20"/>
                <w:szCs w:val="20"/>
                <w:lang w:bidi="ar"/>
              </w:rPr>
              <w:t>2080501</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行政单位离退休</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2.29</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2.06</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89.96%</w:t>
            </w:r>
          </w:p>
        </w:tc>
      </w:tr>
      <w:tr w:rsidR="007204FC">
        <w:trPr>
          <w:trHeight w:val="567"/>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outlineLvl w:val="0"/>
              <w:rPr>
                <w:rFonts w:ascii="仿宋" w:eastAsia="仿宋" w:hAnsi="仿宋" w:cs="仿宋"/>
                <w:bCs/>
                <w:sz w:val="20"/>
                <w:szCs w:val="20"/>
                <w:lang w:bidi="ar"/>
              </w:rPr>
            </w:pPr>
            <w:r>
              <w:rPr>
                <w:rFonts w:ascii="仿宋" w:eastAsia="仿宋" w:hAnsi="仿宋" w:cs="仿宋" w:hint="eastAsia"/>
                <w:bCs/>
                <w:sz w:val="20"/>
                <w:szCs w:val="20"/>
                <w:lang w:bidi="ar"/>
              </w:rPr>
              <w:t>2080505</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机关事业单位基本养老保险缴费支出</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23.05</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23.29</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101.04%</w:t>
            </w:r>
          </w:p>
        </w:tc>
      </w:tr>
      <w:tr w:rsidR="007204FC">
        <w:trPr>
          <w:trHeight w:val="567"/>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outlineLvl w:val="0"/>
              <w:rPr>
                <w:rFonts w:ascii="仿宋" w:eastAsia="仿宋" w:hAnsi="仿宋" w:cs="仿宋"/>
                <w:bCs/>
                <w:sz w:val="20"/>
                <w:szCs w:val="20"/>
                <w:lang w:bidi="ar"/>
              </w:rPr>
            </w:pPr>
            <w:r>
              <w:rPr>
                <w:rFonts w:ascii="仿宋" w:eastAsia="仿宋" w:hAnsi="仿宋" w:cs="仿宋" w:hint="eastAsia"/>
                <w:bCs/>
                <w:sz w:val="20"/>
                <w:szCs w:val="20"/>
                <w:lang w:bidi="ar"/>
              </w:rPr>
              <w:t>2080506</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机关事业单位职业年金缴费支出</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11.52</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6.81</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59.12%</w:t>
            </w:r>
          </w:p>
        </w:tc>
      </w:tr>
      <w:tr w:rsidR="007204FC">
        <w:trPr>
          <w:trHeight w:val="567"/>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outlineLvl w:val="0"/>
              <w:rPr>
                <w:rFonts w:ascii="仿宋" w:eastAsia="仿宋" w:hAnsi="仿宋" w:cs="仿宋"/>
                <w:b/>
                <w:sz w:val="20"/>
                <w:szCs w:val="20"/>
                <w:lang w:bidi="ar"/>
              </w:rPr>
            </w:pPr>
            <w:r>
              <w:rPr>
                <w:rFonts w:ascii="仿宋" w:eastAsia="仿宋" w:hAnsi="仿宋" w:cs="仿宋" w:hint="eastAsia"/>
                <w:b/>
                <w:sz w:val="20"/>
                <w:szCs w:val="20"/>
                <w:lang w:bidi="ar"/>
              </w:rPr>
              <w:t>210</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卫生健康支出</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33.40</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11.29</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33.80%</w:t>
            </w:r>
          </w:p>
        </w:tc>
      </w:tr>
      <w:tr w:rsidR="007204FC">
        <w:trPr>
          <w:trHeight w:val="567"/>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outlineLvl w:val="0"/>
              <w:rPr>
                <w:rFonts w:ascii="仿宋" w:eastAsia="仿宋" w:hAnsi="仿宋" w:cs="仿宋"/>
                <w:bCs/>
                <w:sz w:val="20"/>
                <w:szCs w:val="20"/>
                <w:lang w:bidi="ar"/>
              </w:rPr>
            </w:pPr>
            <w:r>
              <w:rPr>
                <w:rFonts w:ascii="仿宋" w:eastAsia="仿宋" w:hAnsi="仿宋" w:cs="仿宋" w:hint="eastAsia"/>
                <w:bCs/>
                <w:sz w:val="20"/>
                <w:szCs w:val="20"/>
                <w:lang w:bidi="ar"/>
              </w:rPr>
              <w:t>2101101</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行政单位医疗</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8.73</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8.44</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96.68%</w:t>
            </w:r>
          </w:p>
        </w:tc>
      </w:tr>
      <w:tr w:rsidR="007204FC">
        <w:trPr>
          <w:trHeight w:val="567"/>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outlineLvl w:val="0"/>
              <w:rPr>
                <w:rFonts w:ascii="仿宋" w:eastAsia="仿宋" w:hAnsi="仿宋" w:cs="仿宋"/>
                <w:bCs/>
                <w:sz w:val="20"/>
                <w:szCs w:val="20"/>
                <w:lang w:bidi="ar"/>
              </w:rPr>
            </w:pPr>
            <w:r>
              <w:rPr>
                <w:rFonts w:ascii="仿宋" w:eastAsia="仿宋" w:hAnsi="仿宋" w:cs="仿宋" w:hint="eastAsia"/>
                <w:bCs/>
                <w:sz w:val="20"/>
                <w:szCs w:val="20"/>
                <w:lang w:bidi="ar"/>
              </w:rPr>
              <w:t>2101102</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事业单位医疗</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2.67</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2.85</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106.74%</w:t>
            </w:r>
          </w:p>
        </w:tc>
      </w:tr>
      <w:tr w:rsidR="007204FC">
        <w:trPr>
          <w:trHeight w:val="567"/>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outlineLvl w:val="0"/>
              <w:rPr>
                <w:rFonts w:ascii="仿宋" w:eastAsia="仿宋" w:hAnsi="仿宋" w:cs="仿宋"/>
                <w:b/>
                <w:sz w:val="20"/>
                <w:szCs w:val="20"/>
                <w:lang w:bidi="ar"/>
              </w:rPr>
            </w:pPr>
            <w:r>
              <w:rPr>
                <w:rFonts w:ascii="仿宋" w:eastAsia="仿宋" w:hAnsi="仿宋" w:cs="仿宋" w:hint="eastAsia"/>
                <w:b/>
                <w:sz w:val="20"/>
                <w:szCs w:val="20"/>
                <w:lang w:bidi="ar"/>
              </w:rPr>
              <w:t>221</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住房保障支出</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19.55</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18.56</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94.94%</w:t>
            </w:r>
          </w:p>
        </w:tc>
      </w:tr>
      <w:tr w:rsidR="007204FC">
        <w:trPr>
          <w:trHeight w:val="567"/>
        </w:trPr>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outlineLvl w:val="0"/>
              <w:rPr>
                <w:rFonts w:ascii="仿宋" w:eastAsia="仿宋" w:hAnsi="仿宋" w:cs="仿宋"/>
                <w:bCs/>
                <w:sz w:val="20"/>
                <w:szCs w:val="20"/>
                <w:lang w:bidi="ar"/>
              </w:rPr>
            </w:pPr>
            <w:r>
              <w:rPr>
                <w:rFonts w:ascii="仿宋" w:eastAsia="仿宋" w:hAnsi="仿宋" w:cs="仿宋" w:hint="eastAsia"/>
                <w:bCs/>
                <w:sz w:val="20"/>
                <w:szCs w:val="20"/>
                <w:lang w:bidi="ar"/>
              </w:rPr>
              <w:t>2210201</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住房公积金</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
                <w:sz w:val="20"/>
                <w:szCs w:val="20"/>
                <w:lang w:bidi="ar"/>
              </w:rPr>
              <w:t>19.55</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Cs/>
                <w:sz w:val="20"/>
                <w:szCs w:val="20"/>
                <w:lang w:bidi="ar"/>
              </w:rPr>
              <w:t>18.56</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Cs/>
                <w:sz w:val="20"/>
                <w:szCs w:val="20"/>
                <w:lang w:bidi="ar"/>
              </w:rPr>
            </w:pPr>
            <w:r>
              <w:rPr>
                <w:rFonts w:ascii="仿宋" w:eastAsia="仿宋" w:hAnsi="仿宋" w:cs="仿宋" w:hint="eastAsia"/>
                <w:b/>
                <w:sz w:val="20"/>
                <w:szCs w:val="20"/>
                <w:lang w:bidi="ar"/>
              </w:rPr>
              <w:t>94.94%</w:t>
            </w:r>
          </w:p>
        </w:tc>
      </w:tr>
      <w:tr w:rsidR="007204FC">
        <w:trPr>
          <w:trHeight w:val="567"/>
        </w:trPr>
        <w:tc>
          <w:tcPr>
            <w:tcW w:w="3412" w:type="dxa"/>
            <w:gridSpan w:val="2"/>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合计</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423.41</w:t>
            </w:r>
          </w:p>
        </w:tc>
        <w:tc>
          <w:tcPr>
            <w:tcW w:w="1706"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401.04</w:t>
            </w:r>
          </w:p>
        </w:tc>
        <w:tc>
          <w:tcPr>
            <w:tcW w:w="1707" w:type="dxa"/>
            <w:tcBorders>
              <w:top w:val="single" w:sz="4" w:space="0" w:color="auto"/>
              <w:left w:val="single" w:sz="4" w:space="0" w:color="auto"/>
              <w:bottom w:val="single" w:sz="4" w:space="0" w:color="auto"/>
              <w:right w:val="single" w:sz="4" w:space="0" w:color="auto"/>
            </w:tcBorders>
            <w:vAlign w:val="center"/>
          </w:tcPr>
          <w:p w:rsidR="007204FC" w:rsidRDefault="006D19F2">
            <w:pPr>
              <w:jc w:val="center"/>
              <w:outlineLvl w:val="0"/>
              <w:rPr>
                <w:rFonts w:ascii="仿宋" w:eastAsia="仿宋" w:hAnsi="仿宋" w:cs="仿宋"/>
                <w:b/>
                <w:sz w:val="20"/>
                <w:szCs w:val="20"/>
                <w:lang w:bidi="ar"/>
              </w:rPr>
            </w:pPr>
            <w:r>
              <w:rPr>
                <w:rFonts w:ascii="仿宋" w:eastAsia="仿宋" w:hAnsi="仿宋" w:cs="仿宋" w:hint="eastAsia"/>
                <w:b/>
                <w:sz w:val="20"/>
                <w:szCs w:val="20"/>
                <w:lang w:bidi="ar"/>
              </w:rPr>
              <w:t>94.72%</w:t>
            </w:r>
          </w:p>
        </w:tc>
      </w:tr>
    </w:tbl>
    <w:p w:rsidR="007204FC" w:rsidRDefault="006D19F2">
      <w:pPr>
        <w:autoSpaceDE w:val="0"/>
        <w:autoSpaceDN w:val="0"/>
        <w:spacing w:before="100" w:beforeAutospacing="1" w:after="100" w:afterAutospacing="1"/>
        <w:ind w:firstLineChars="200" w:firstLine="643"/>
        <w:jc w:val="both"/>
        <w:rPr>
          <w:rFonts w:ascii="仿宋" w:eastAsia="仿宋" w:hAnsi="仿宋" w:cs="仿宋"/>
          <w:b/>
          <w:bCs/>
        </w:rPr>
      </w:pPr>
      <w:r>
        <w:rPr>
          <w:rFonts w:ascii="仿宋" w:eastAsia="仿宋" w:hAnsi="仿宋" w:cs="仿宋" w:hint="eastAsia"/>
          <w:b/>
          <w:bCs/>
          <w:sz w:val="32"/>
          <w:szCs w:val="32"/>
        </w:rPr>
        <w:t>1.一般公共服务（类）</w:t>
      </w:r>
    </w:p>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 w:eastAsia="仿宋" w:hAnsi="仿宋" w:hint="eastAsia"/>
          <w:sz w:val="32"/>
          <w:szCs w:val="32"/>
        </w:rPr>
        <w:t>（1）行政运行。年初预算</w:t>
      </w:r>
      <w:r>
        <w:rPr>
          <w:rFonts w:ascii="仿宋_GB2312" w:eastAsia="仿宋_GB2312" w:hint="eastAsia"/>
          <w:sz w:val="32"/>
          <w:szCs w:val="32"/>
        </w:rPr>
        <w:t>333.60</w:t>
      </w:r>
      <w:r>
        <w:rPr>
          <w:rFonts w:ascii="仿宋" w:eastAsia="仿宋" w:hAnsi="仿宋" w:hint="eastAsia"/>
          <w:sz w:val="32"/>
          <w:szCs w:val="32"/>
        </w:rPr>
        <w:t>万元，决算支出</w:t>
      </w:r>
      <w:r>
        <w:rPr>
          <w:rFonts w:ascii="仿宋_GB2312" w:eastAsia="仿宋_GB2312" w:hint="eastAsia"/>
          <w:sz w:val="32"/>
          <w:szCs w:val="32"/>
        </w:rPr>
        <w:t>339.04</w:t>
      </w:r>
      <w:r>
        <w:rPr>
          <w:rFonts w:ascii="仿宋" w:eastAsia="仿宋" w:hAnsi="仿宋" w:hint="eastAsia"/>
          <w:sz w:val="32"/>
          <w:szCs w:val="32"/>
        </w:rPr>
        <w:t>万元，完成年初预算的</w:t>
      </w:r>
      <w:r>
        <w:rPr>
          <w:rFonts w:ascii="仿宋_GB2312" w:eastAsia="仿宋_GB2312" w:hint="eastAsia"/>
          <w:sz w:val="32"/>
          <w:szCs w:val="32"/>
        </w:rPr>
        <w:t>101.63%</w:t>
      </w:r>
      <w:r>
        <w:rPr>
          <w:rFonts w:ascii="仿宋" w:eastAsia="仿宋" w:hAnsi="仿宋" w:hint="eastAsia"/>
          <w:sz w:val="32"/>
          <w:szCs w:val="32"/>
        </w:rPr>
        <w:t>。决算数与年初预算数的差异原因：</w:t>
      </w:r>
      <w:r>
        <w:rPr>
          <w:rFonts w:ascii="仿宋_GB2312" w:eastAsia="仿宋_GB2312" w:hAnsi="仿宋" w:cs="仿宋_GB2312" w:hint="eastAsia"/>
          <w:sz w:val="32"/>
          <w:szCs w:val="32"/>
        </w:rPr>
        <w:t>正常工资调标。</w:t>
      </w:r>
    </w:p>
    <w:p w:rsidR="007204FC" w:rsidRDefault="006D19F2">
      <w:pPr>
        <w:autoSpaceDE w:val="0"/>
        <w:autoSpaceDN w:val="0"/>
        <w:spacing w:after="100"/>
        <w:ind w:firstLine="600"/>
        <w:jc w:val="both"/>
        <w:rPr>
          <w:rFonts w:ascii="仿宋" w:eastAsia="仿宋" w:hAnsi="仿宋"/>
          <w:sz w:val="32"/>
          <w:szCs w:val="32"/>
        </w:rPr>
      </w:pPr>
      <w:r>
        <w:rPr>
          <w:rFonts w:ascii="仿宋" w:eastAsia="仿宋" w:hAnsi="仿宋" w:hint="eastAsia"/>
          <w:sz w:val="32"/>
          <w:szCs w:val="32"/>
        </w:rPr>
        <w:t>（2）其他共产党事务支出。年初预算</w:t>
      </w:r>
      <w:r>
        <w:rPr>
          <w:rFonts w:ascii="仿宋_GB2312" w:eastAsia="仿宋_GB2312" w:hint="eastAsia"/>
          <w:sz w:val="32"/>
          <w:szCs w:val="32"/>
        </w:rPr>
        <w:t>11.00</w:t>
      </w:r>
      <w:r>
        <w:rPr>
          <w:rFonts w:ascii="仿宋" w:eastAsia="仿宋" w:hAnsi="仿宋" w:hint="eastAsia"/>
          <w:sz w:val="32"/>
          <w:szCs w:val="32"/>
        </w:rPr>
        <w:t>万元，决算支出</w:t>
      </w:r>
      <w:r>
        <w:rPr>
          <w:rFonts w:ascii="仿宋_GB2312" w:eastAsia="仿宋_GB2312" w:hint="eastAsia"/>
          <w:sz w:val="32"/>
          <w:szCs w:val="32"/>
        </w:rPr>
        <w:t>9.93</w:t>
      </w:r>
      <w:r>
        <w:rPr>
          <w:rFonts w:ascii="仿宋" w:eastAsia="仿宋" w:hAnsi="仿宋" w:hint="eastAsia"/>
          <w:sz w:val="32"/>
          <w:szCs w:val="32"/>
        </w:rPr>
        <w:t>万元，完成年初预算的</w:t>
      </w:r>
      <w:r>
        <w:rPr>
          <w:rFonts w:ascii="仿宋_GB2312" w:eastAsia="仿宋_GB2312" w:hint="eastAsia"/>
          <w:sz w:val="32"/>
          <w:szCs w:val="32"/>
        </w:rPr>
        <w:t>90.27</w:t>
      </w:r>
      <w:r>
        <w:rPr>
          <w:rFonts w:ascii="仿宋" w:eastAsia="仿宋" w:hAnsi="仿宋" w:hint="eastAsia"/>
          <w:sz w:val="32"/>
          <w:szCs w:val="32"/>
        </w:rPr>
        <w:t>%。决算数与年初预算数的差异原因：疫情原因，我单位开展活动减少。</w:t>
      </w:r>
    </w:p>
    <w:p w:rsidR="007204FC" w:rsidRDefault="006D19F2">
      <w:pPr>
        <w:autoSpaceDE w:val="0"/>
        <w:autoSpaceDN w:val="0"/>
        <w:spacing w:before="100" w:beforeAutospacing="1" w:after="100" w:afterAutospacing="1" w:line="560" w:lineRule="atLeast"/>
        <w:ind w:firstLine="640"/>
        <w:jc w:val="both"/>
      </w:pPr>
      <w:r>
        <w:rPr>
          <w:rFonts w:ascii="仿宋" w:eastAsia="仿宋" w:hAnsi="仿宋" w:hint="eastAsia"/>
          <w:sz w:val="32"/>
          <w:szCs w:val="32"/>
        </w:rPr>
        <w:t>（3）其他群众团体事务支出。年初预算</w:t>
      </w:r>
      <w:r>
        <w:rPr>
          <w:rFonts w:ascii="仿宋_GB2312" w:eastAsia="仿宋_GB2312" w:hint="eastAsia"/>
          <w:sz w:val="32"/>
          <w:szCs w:val="32"/>
        </w:rPr>
        <w:t>3.08</w:t>
      </w:r>
      <w:r>
        <w:rPr>
          <w:rFonts w:ascii="仿宋" w:eastAsia="仿宋" w:hAnsi="仿宋" w:hint="eastAsia"/>
          <w:sz w:val="32"/>
          <w:szCs w:val="32"/>
        </w:rPr>
        <w:t>万元，决算支出</w:t>
      </w:r>
      <w:r>
        <w:rPr>
          <w:rFonts w:ascii="仿宋_GB2312" w:eastAsia="仿宋_GB2312" w:hint="eastAsia"/>
          <w:sz w:val="32"/>
          <w:szCs w:val="32"/>
        </w:rPr>
        <w:t>3.08</w:t>
      </w:r>
      <w:r>
        <w:rPr>
          <w:rFonts w:ascii="仿宋" w:eastAsia="仿宋" w:hAnsi="仿宋" w:hint="eastAsia"/>
          <w:sz w:val="32"/>
          <w:szCs w:val="32"/>
        </w:rPr>
        <w:t>万元，完成年初预算的</w:t>
      </w:r>
      <w:r>
        <w:rPr>
          <w:rFonts w:ascii="仿宋_GB2312" w:eastAsia="仿宋_GB2312" w:hint="eastAsia"/>
          <w:sz w:val="32"/>
          <w:szCs w:val="32"/>
        </w:rPr>
        <w:t>100.00</w:t>
      </w:r>
      <w:r>
        <w:rPr>
          <w:rFonts w:ascii="仿宋" w:eastAsia="仿宋" w:hAnsi="仿宋" w:hint="eastAsia"/>
          <w:sz w:val="32"/>
          <w:szCs w:val="32"/>
        </w:rPr>
        <w:t>%。</w:t>
      </w:r>
    </w:p>
    <w:p w:rsidR="007204FC" w:rsidRDefault="006D19F2">
      <w:pPr>
        <w:autoSpaceDE w:val="0"/>
        <w:autoSpaceDN w:val="0"/>
        <w:spacing w:before="100" w:beforeAutospacing="1" w:after="100" w:afterAutospacing="1"/>
        <w:ind w:firstLineChars="200" w:firstLine="643"/>
        <w:jc w:val="both"/>
        <w:rPr>
          <w:rFonts w:ascii="仿宋" w:eastAsia="仿宋" w:hAnsi="仿宋" w:cs="仿宋"/>
          <w:b/>
          <w:bCs/>
          <w:sz w:val="32"/>
          <w:szCs w:val="32"/>
        </w:rPr>
      </w:pPr>
      <w:r>
        <w:rPr>
          <w:rFonts w:ascii="仿宋" w:eastAsia="仿宋" w:hAnsi="仿宋" w:cs="仿宋" w:hint="eastAsia"/>
          <w:b/>
          <w:bCs/>
          <w:sz w:val="32"/>
          <w:szCs w:val="32"/>
        </w:rPr>
        <w:lastRenderedPageBreak/>
        <w:t>2.社会保障和就业支出（类）</w:t>
      </w:r>
    </w:p>
    <w:p w:rsidR="007204FC" w:rsidRDefault="006D19F2">
      <w:pPr>
        <w:autoSpaceDE w:val="0"/>
        <w:autoSpaceDN w:val="0"/>
        <w:spacing w:before="100" w:beforeAutospacing="1" w:after="100" w:afterAutospacing="1" w:line="560" w:lineRule="atLeast"/>
        <w:ind w:firstLine="640"/>
        <w:jc w:val="both"/>
        <w:rPr>
          <w:rFonts w:ascii="仿宋" w:eastAsia="仿宋" w:hAnsi="仿宋"/>
          <w:sz w:val="32"/>
          <w:szCs w:val="32"/>
        </w:rPr>
      </w:pPr>
      <w:r>
        <w:rPr>
          <w:rFonts w:ascii="仿宋" w:eastAsia="仿宋" w:hAnsi="仿宋" w:hint="eastAsia"/>
          <w:sz w:val="32"/>
          <w:szCs w:val="32"/>
        </w:rPr>
        <w:t>（1）行政单位离退休。年初预算</w:t>
      </w:r>
      <w:r>
        <w:rPr>
          <w:rFonts w:ascii="仿宋_GB2312" w:eastAsia="仿宋_GB2312" w:hint="eastAsia"/>
          <w:sz w:val="32"/>
          <w:szCs w:val="32"/>
        </w:rPr>
        <w:t>2.29</w:t>
      </w:r>
      <w:r>
        <w:rPr>
          <w:rFonts w:ascii="仿宋" w:eastAsia="仿宋" w:hAnsi="仿宋" w:hint="eastAsia"/>
          <w:sz w:val="32"/>
          <w:szCs w:val="32"/>
        </w:rPr>
        <w:t>万元，决算支出</w:t>
      </w:r>
      <w:r>
        <w:rPr>
          <w:rFonts w:ascii="仿宋_GB2312" w:eastAsia="仿宋_GB2312" w:hint="eastAsia"/>
          <w:sz w:val="32"/>
          <w:szCs w:val="32"/>
        </w:rPr>
        <w:t>2.06</w:t>
      </w:r>
      <w:r>
        <w:rPr>
          <w:rFonts w:ascii="仿宋" w:eastAsia="仿宋" w:hAnsi="仿宋" w:hint="eastAsia"/>
          <w:sz w:val="32"/>
          <w:szCs w:val="32"/>
        </w:rPr>
        <w:t>万元，完成年初预算的</w:t>
      </w:r>
      <w:r>
        <w:rPr>
          <w:rFonts w:ascii="仿宋_GB2312" w:eastAsia="仿宋_GB2312" w:hint="eastAsia"/>
          <w:bCs/>
          <w:sz w:val="32"/>
          <w:szCs w:val="32"/>
        </w:rPr>
        <w:t>89.96</w:t>
      </w:r>
      <w:r>
        <w:rPr>
          <w:rFonts w:ascii="仿宋" w:eastAsia="仿宋" w:hAnsi="仿宋" w:hint="eastAsia"/>
          <w:sz w:val="32"/>
          <w:szCs w:val="32"/>
        </w:rPr>
        <w:t>%。决算数与年初预算数的差异原因：1名离退休人员去世。</w:t>
      </w:r>
    </w:p>
    <w:p w:rsidR="007204FC" w:rsidRDefault="006D19F2">
      <w:pPr>
        <w:autoSpaceDE w:val="0"/>
        <w:autoSpaceDN w:val="0"/>
        <w:spacing w:before="100" w:beforeAutospacing="1" w:after="100" w:afterAutospacing="1"/>
        <w:ind w:firstLineChars="200" w:firstLine="640"/>
        <w:jc w:val="both"/>
        <w:rPr>
          <w:rFonts w:ascii="仿宋_GB2312" w:eastAsia="仿宋_GB2312" w:hAnsi="仿宋" w:cs="仿宋_GB2312"/>
          <w:sz w:val="32"/>
          <w:szCs w:val="32"/>
        </w:rPr>
      </w:pPr>
      <w:r>
        <w:rPr>
          <w:rFonts w:ascii="仿宋" w:eastAsia="仿宋" w:hAnsi="仿宋" w:hint="eastAsia"/>
          <w:sz w:val="32"/>
          <w:szCs w:val="32"/>
        </w:rPr>
        <w:t>（2）</w:t>
      </w:r>
      <w:r>
        <w:rPr>
          <w:rFonts w:ascii="仿宋" w:eastAsia="仿宋" w:hAnsi="仿宋" w:hint="eastAsia"/>
          <w:bCs/>
          <w:sz w:val="32"/>
          <w:szCs w:val="32"/>
        </w:rPr>
        <w:t>机关事业单位基本养老保险缴费支出。</w:t>
      </w:r>
      <w:r>
        <w:rPr>
          <w:rFonts w:ascii="仿宋" w:eastAsia="仿宋" w:hAnsi="仿宋" w:hint="eastAsia"/>
          <w:sz w:val="32"/>
          <w:szCs w:val="32"/>
        </w:rPr>
        <w:t>年初预算</w:t>
      </w:r>
      <w:r>
        <w:rPr>
          <w:rFonts w:ascii="仿宋_GB2312" w:eastAsia="仿宋_GB2312" w:hint="eastAsia"/>
          <w:sz w:val="32"/>
          <w:szCs w:val="32"/>
        </w:rPr>
        <w:t>23.05</w:t>
      </w:r>
      <w:r>
        <w:rPr>
          <w:rFonts w:ascii="仿宋" w:eastAsia="仿宋" w:hAnsi="仿宋" w:hint="eastAsia"/>
          <w:sz w:val="32"/>
          <w:szCs w:val="32"/>
        </w:rPr>
        <w:t>万元，决算支出</w:t>
      </w:r>
      <w:r>
        <w:rPr>
          <w:rFonts w:ascii="仿宋_GB2312" w:eastAsia="仿宋_GB2312" w:hint="eastAsia"/>
          <w:bCs/>
          <w:sz w:val="32"/>
          <w:szCs w:val="32"/>
        </w:rPr>
        <w:t>23.29</w:t>
      </w:r>
      <w:r>
        <w:rPr>
          <w:rFonts w:ascii="仿宋" w:eastAsia="仿宋" w:hAnsi="仿宋" w:hint="eastAsia"/>
          <w:sz w:val="32"/>
          <w:szCs w:val="32"/>
        </w:rPr>
        <w:t>万元，完成年初预算的</w:t>
      </w:r>
      <w:r>
        <w:rPr>
          <w:rFonts w:ascii="仿宋_GB2312" w:eastAsia="仿宋_GB2312" w:hint="eastAsia"/>
          <w:bCs/>
          <w:sz w:val="32"/>
          <w:szCs w:val="32"/>
        </w:rPr>
        <w:t>101.04%</w:t>
      </w:r>
      <w:r>
        <w:rPr>
          <w:rFonts w:ascii="仿宋" w:eastAsia="仿宋" w:hAnsi="仿宋" w:hint="eastAsia"/>
          <w:sz w:val="32"/>
          <w:szCs w:val="32"/>
        </w:rPr>
        <w:t>。决算数与年初预算数的差异原因：</w:t>
      </w:r>
      <w:r>
        <w:rPr>
          <w:rFonts w:ascii="仿宋_GB2312" w:eastAsia="仿宋_GB2312" w:hAnsi="仿宋" w:cs="仿宋_GB2312" w:hint="eastAsia"/>
          <w:sz w:val="32"/>
          <w:szCs w:val="32"/>
        </w:rPr>
        <w:t>在编人员增加。</w:t>
      </w:r>
    </w:p>
    <w:p w:rsidR="007204FC" w:rsidRDefault="006D19F2">
      <w:pPr>
        <w:autoSpaceDE w:val="0"/>
        <w:autoSpaceDN w:val="0"/>
        <w:spacing w:before="100" w:beforeAutospacing="1" w:after="100" w:afterAutospacing="1" w:line="560" w:lineRule="atLeast"/>
        <w:ind w:firstLine="640"/>
        <w:jc w:val="both"/>
        <w:rPr>
          <w:rFonts w:ascii="仿宋" w:eastAsia="仿宋" w:hAnsi="仿宋"/>
          <w:bCs/>
          <w:sz w:val="32"/>
          <w:szCs w:val="32"/>
        </w:rPr>
      </w:pPr>
      <w:r>
        <w:rPr>
          <w:rFonts w:ascii="仿宋" w:eastAsia="仿宋" w:hAnsi="仿宋" w:hint="eastAsia"/>
          <w:sz w:val="32"/>
          <w:szCs w:val="32"/>
        </w:rPr>
        <w:t>（3）</w:t>
      </w:r>
      <w:r>
        <w:rPr>
          <w:rFonts w:ascii="仿宋" w:eastAsia="仿宋" w:hAnsi="仿宋" w:hint="eastAsia"/>
          <w:bCs/>
          <w:sz w:val="32"/>
          <w:szCs w:val="32"/>
        </w:rPr>
        <w:t>机关事业单位职业年金缴费支出。</w:t>
      </w:r>
      <w:r>
        <w:rPr>
          <w:rFonts w:ascii="仿宋" w:eastAsia="仿宋" w:hAnsi="仿宋" w:hint="eastAsia"/>
          <w:sz w:val="32"/>
          <w:szCs w:val="32"/>
        </w:rPr>
        <w:t>年初预算</w:t>
      </w:r>
      <w:r>
        <w:rPr>
          <w:rFonts w:ascii="仿宋_GB2312" w:eastAsia="仿宋_GB2312" w:hint="eastAsia"/>
          <w:sz w:val="32"/>
          <w:szCs w:val="32"/>
        </w:rPr>
        <w:t>11.52</w:t>
      </w:r>
      <w:r>
        <w:rPr>
          <w:rFonts w:ascii="仿宋" w:eastAsia="仿宋" w:hAnsi="仿宋" w:hint="eastAsia"/>
          <w:sz w:val="32"/>
          <w:szCs w:val="32"/>
        </w:rPr>
        <w:t>万元，决算支出</w:t>
      </w:r>
      <w:r>
        <w:rPr>
          <w:rFonts w:ascii="仿宋_GB2312" w:eastAsia="仿宋_GB2312" w:hint="eastAsia"/>
          <w:bCs/>
          <w:sz w:val="32"/>
          <w:szCs w:val="32"/>
        </w:rPr>
        <w:t>6.81</w:t>
      </w:r>
      <w:r>
        <w:rPr>
          <w:rFonts w:ascii="仿宋" w:eastAsia="仿宋" w:hAnsi="仿宋" w:hint="eastAsia"/>
          <w:sz w:val="32"/>
          <w:szCs w:val="32"/>
        </w:rPr>
        <w:t>万元，完成年初预算的</w:t>
      </w:r>
      <w:r>
        <w:rPr>
          <w:rFonts w:ascii="仿宋_GB2312" w:eastAsia="仿宋_GB2312" w:hint="eastAsia"/>
          <w:bCs/>
          <w:sz w:val="32"/>
          <w:szCs w:val="32"/>
        </w:rPr>
        <w:t>59.12%</w:t>
      </w:r>
      <w:r>
        <w:rPr>
          <w:rFonts w:ascii="仿宋" w:eastAsia="仿宋" w:hAnsi="仿宋" w:hint="eastAsia"/>
          <w:sz w:val="32"/>
          <w:szCs w:val="32"/>
        </w:rPr>
        <w:t>。决算数与年初预算数的差异原因：202</w:t>
      </w:r>
      <w:r>
        <w:rPr>
          <w:rFonts w:ascii="仿宋" w:eastAsia="仿宋" w:hAnsi="仿宋" w:hint="eastAsia"/>
          <w:bCs/>
          <w:sz w:val="32"/>
          <w:szCs w:val="32"/>
        </w:rPr>
        <w:t>1年度我单位调出人员职业年金做实。</w:t>
      </w:r>
    </w:p>
    <w:p w:rsidR="007204FC" w:rsidRDefault="006D19F2">
      <w:pPr>
        <w:autoSpaceDE w:val="0"/>
        <w:autoSpaceDN w:val="0"/>
        <w:spacing w:before="100" w:beforeAutospacing="1" w:after="100" w:afterAutospacing="1"/>
        <w:ind w:firstLineChars="200" w:firstLine="643"/>
        <w:jc w:val="both"/>
        <w:rPr>
          <w:rFonts w:ascii="仿宋" w:eastAsia="仿宋" w:hAnsi="仿宋" w:cs="仿宋"/>
          <w:b/>
          <w:bCs/>
          <w:sz w:val="32"/>
          <w:szCs w:val="32"/>
        </w:rPr>
      </w:pPr>
      <w:r>
        <w:rPr>
          <w:rFonts w:ascii="仿宋" w:eastAsia="仿宋" w:hAnsi="仿宋" w:cs="仿宋" w:hint="eastAsia"/>
          <w:b/>
          <w:bCs/>
          <w:sz w:val="32"/>
          <w:szCs w:val="32"/>
        </w:rPr>
        <w:t>3.卫生健康支出（类）</w:t>
      </w:r>
    </w:p>
    <w:p w:rsidR="007204FC" w:rsidRDefault="006D19F2">
      <w:pPr>
        <w:autoSpaceDE w:val="0"/>
        <w:autoSpaceDN w:val="0"/>
        <w:spacing w:after="100"/>
        <w:ind w:firstLine="600"/>
        <w:jc w:val="both"/>
        <w:rPr>
          <w:rFonts w:ascii="仿宋_GB2312" w:eastAsia="仿宋_GB2312" w:hAnsi="仿宋" w:cs="仿宋_GB2312"/>
          <w:sz w:val="32"/>
          <w:szCs w:val="32"/>
        </w:rPr>
      </w:pPr>
      <w:r>
        <w:rPr>
          <w:rFonts w:ascii="仿宋_GB2312" w:eastAsia="仿宋_GB2312" w:cs="仿宋_GB2312" w:hint="eastAsia"/>
          <w:sz w:val="32"/>
          <w:szCs w:val="32"/>
        </w:rPr>
        <w:t>（1）行政单位医疗。年初预算</w:t>
      </w:r>
      <w:r>
        <w:rPr>
          <w:rFonts w:ascii="仿宋_GB2312" w:eastAsia="仿宋_GB2312" w:cs="仿宋_GB2312" w:hint="eastAsia"/>
          <w:bCs/>
          <w:sz w:val="32"/>
          <w:szCs w:val="32"/>
        </w:rPr>
        <w:t>8.73</w:t>
      </w:r>
      <w:r>
        <w:rPr>
          <w:rFonts w:ascii="仿宋_GB2312" w:eastAsia="仿宋_GB2312" w:cs="仿宋_GB2312" w:hint="eastAsia"/>
          <w:sz w:val="32"/>
          <w:szCs w:val="32"/>
        </w:rPr>
        <w:t>万元，决算支出</w:t>
      </w:r>
      <w:r>
        <w:rPr>
          <w:rFonts w:ascii="仿宋_GB2312" w:eastAsia="仿宋_GB2312" w:cs="仿宋_GB2312" w:hint="eastAsia"/>
          <w:bCs/>
          <w:sz w:val="32"/>
          <w:szCs w:val="32"/>
        </w:rPr>
        <w:t>8.44</w:t>
      </w:r>
      <w:r>
        <w:rPr>
          <w:rFonts w:ascii="仿宋_GB2312" w:eastAsia="仿宋_GB2312" w:cs="仿宋_GB2312" w:hint="eastAsia"/>
          <w:sz w:val="32"/>
          <w:szCs w:val="32"/>
        </w:rPr>
        <w:t>万元，完成年初预算的</w:t>
      </w:r>
      <w:r>
        <w:rPr>
          <w:rFonts w:ascii="仿宋_GB2312" w:eastAsia="仿宋_GB2312" w:cs="仿宋_GB2312" w:hint="eastAsia"/>
          <w:bCs/>
          <w:sz w:val="32"/>
          <w:szCs w:val="32"/>
        </w:rPr>
        <w:t>96.68%。决算数与年初预算数的差异原因：</w:t>
      </w:r>
      <w:r>
        <w:rPr>
          <w:rFonts w:ascii="仿宋_GB2312" w:eastAsia="仿宋_GB2312" w:hAnsi="仿宋" w:cs="仿宋_GB2312" w:hint="eastAsia"/>
          <w:sz w:val="32"/>
          <w:szCs w:val="32"/>
        </w:rPr>
        <w:t>人员调动，存在职级差别。</w:t>
      </w:r>
    </w:p>
    <w:p w:rsidR="007204FC" w:rsidRDefault="006D19F2">
      <w:pPr>
        <w:autoSpaceDE w:val="0"/>
        <w:autoSpaceDN w:val="0"/>
        <w:spacing w:after="100"/>
        <w:ind w:firstLine="600"/>
        <w:jc w:val="both"/>
        <w:rPr>
          <w:rFonts w:ascii="仿宋_GB2312" w:eastAsia="仿宋_GB2312" w:cs="仿宋_GB2312"/>
          <w:sz w:val="32"/>
          <w:szCs w:val="32"/>
        </w:rPr>
      </w:pPr>
      <w:r>
        <w:rPr>
          <w:rFonts w:ascii="仿宋_GB2312" w:eastAsia="仿宋_GB2312" w:cs="仿宋_GB2312" w:hint="eastAsia"/>
          <w:sz w:val="32"/>
          <w:szCs w:val="32"/>
        </w:rPr>
        <w:t>（2）事业单位医疗。年初预算</w:t>
      </w:r>
      <w:r>
        <w:rPr>
          <w:rFonts w:ascii="仿宋_GB2312" w:eastAsia="仿宋_GB2312" w:cs="仿宋_GB2312" w:hint="eastAsia"/>
          <w:bCs/>
          <w:sz w:val="32"/>
          <w:szCs w:val="32"/>
        </w:rPr>
        <w:t>2.67</w:t>
      </w:r>
      <w:r>
        <w:rPr>
          <w:rFonts w:ascii="仿宋_GB2312" w:eastAsia="仿宋_GB2312" w:cs="仿宋_GB2312" w:hint="eastAsia"/>
          <w:sz w:val="32"/>
          <w:szCs w:val="32"/>
        </w:rPr>
        <w:t>万元，决算支出2.85万元，完成年初预算的106.74%。决算数与年初预算数的差异原因：</w:t>
      </w:r>
      <w:r>
        <w:rPr>
          <w:rFonts w:ascii="仿宋_GB2312" w:eastAsia="仿宋_GB2312" w:hAnsi="仿宋" w:cs="仿宋_GB2312" w:hint="eastAsia"/>
          <w:sz w:val="32"/>
          <w:szCs w:val="32"/>
        </w:rPr>
        <w:t>新增2名事业编制人员</w:t>
      </w:r>
      <w:r>
        <w:rPr>
          <w:rFonts w:ascii="仿宋_GB2312" w:eastAsia="仿宋_GB2312" w:cs="仿宋_GB2312" w:hint="eastAsia"/>
          <w:sz w:val="32"/>
          <w:szCs w:val="32"/>
        </w:rPr>
        <w:t>。</w:t>
      </w:r>
    </w:p>
    <w:p w:rsidR="007204FC" w:rsidRDefault="006D19F2">
      <w:pPr>
        <w:autoSpaceDE w:val="0"/>
        <w:autoSpaceDN w:val="0"/>
        <w:spacing w:before="100" w:beforeAutospacing="1" w:after="100" w:afterAutospacing="1"/>
        <w:ind w:firstLineChars="200" w:firstLine="643"/>
        <w:jc w:val="both"/>
        <w:rPr>
          <w:rFonts w:ascii="仿宋" w:eastAsia="仿宋" w:hAnsi="仿宋" w:cs="仿宋"/>
          <w:b/>
          <w:bCs/>
          <w:sz w:val="32"/>
          <w:szCs w:val="32"/>
        </w:rPr>
      </w:pPr>
      <w:r>
        <w:rPr>
          <w:rFonts w:ascii="仿宋" w:eastAsia="仿宋" w:hAnsi="仿宋" w:cs="仿宋" w:hint="eastAsia"/>
          <w:b/>
          <w:bCs/>
          <w:sz w:val="32"/>
          <w:szCs w:val="32"/>
        </w:rPr>
        <w:t>4.住房保障支出（类）</w:t>
      </w:r>
    </w:p>
    <w:p w:rsidR="007204FC" w:rsidRDefault="006D19F2">
      <w:pPr>
        <w:autoSpaceDE w:val="0"/>
        <w:autoSpaceDN w:val="0"/>
        <w:spacing w:before="100" w:beforeAutospacing="1" w:after="100" w:afterAutospacing="1" w:line="560" w:lineRule="atLeast"/>
        <w:ind w:firstLine="640"/>
        <w:jc w:val="both"/>
        <w:rPr>
          <w:rFonts w:ascii="仿宋_GB2312" w:eastAsia="仿宋_GB2312" w:cs="仿宋_GB2312"/>
          <w:sz w:val="32"/>
          <w:szCs w:val="32"/>
        </w:rPr>
      </w:pPr>
      <w:r>
        <w:rPr>
          <w:rFonts w:ascii="仿宋_GB2312" w:eastAsia="仿宋_GB2312" w:cs="仿宋_GB2312" w:hint="eastAsia"/>
          <w:sz w:val="32"/>
          <w:szCs w:val="32"/>
        </w:rPr>
        <w:lastRenderedPageBreak/>
        <w:t>（1）住房公积金。年初预算19.55万元，决算支出</w:t>
      </w:r>
      <w:r>
        <w:rPr>
          <w:rFonts w:ascii="仿宋_GB2312" w:eastAsia="仿宋_GB2312" w:cs="仿宋_GB2312" w:hint="eastAsia"/>
          <w:bCs/>
          <w:sz w:val="32"/>
          <w:szCs w:val="32"/>
        </w:rPr>
        <w:t>18.56</w:t>
      </w:r>
      <w:r>
        <w:rPr>
          <w:rFonts w:ascii="仿宋_GB2312" w:eastAsia="仿宋_GB2312" w:cs="仿宋_GB2312" w:hint="eastAsia"/>
          <w:sz w:val="32"/>
          <w:szCs w:val="32"/>
        </w:rPr>
        <w:t>万元，完成年初预算的94.94%。决算数与年初预算数的差异原因：</w:t>
      </w:r>
      <w:r>
        <w:rPr>
          <w:rFonts w:ascii="仿宋_GB2312" w:eastAsia="仿宋_GB2312" w:hAnsi="仿宋" w:cs="仿宋_GB2312" w:hint="eastAsia"/>
          <w:sz w:val="32"/>
          <w:szCs w:val="32"/>
        </w:rPr>
        <w:t>人员调动，存在职级差别。</w:t>
      </w:r>
      <w:r>
        <w:rPr>
          <w:rFonts w:ascii="仿宋_GB2312" w:eastAsia="仿宋_GB2312" w:cs="仿宋_GB2312" w:hint="eastAsia"/>
          <w:sz w:val="32"/>
          <w:szCs w:val="32"/>
        </w:rPr>
        <w:t>。</w:t>
      </w:r>
    </w:p>
    <w:p w:rsidR="007204FC" w:rsidRDefault="006D19F2">
      <w:pPr>
        <w:autoSpaceDE w:val="0"/>
        <w:autoSpaceDN w:val="0"/>
        <w:spacing w:before="100" w:after="100" w:line="580" w:lineRule="atLeast"/>
        <w:ind w:firstLine="600"/>
        <w:rPr>
          <w:rFonts w:ascii="楷体" w:eastAsia="楷体" w:hAnsi="楷体"/>
          <w:b/>
          <w:bCs/>
          <w:sz w:val="32"/>
          <w:szCs w:val="32"/>
        </w:rPr>
      </w:pPr>
      <w:r>
        <w:rPr>
          <w:rFonts w:ascii="楷体" w:eastAsia="楷体" w:hAnsi="楷体" w:hint="eastAsia"/>
          <w:b/>
          <w:bCs/>
          <w:sz w:val="32"/>
          <w:szCs w:val="32"/>
        </w:rPr>
        <w:t>（六）关于2021年度一般公共预算财政拨款基本支出决算情况说明</w:t>
      </w:r>
    </w:p>
    <w:p w:rsidR="007204FC" w:rsidRPr="00030277" w:rsidRDefault="006D19F2" w:rsidP="00030277">
      <w:pPr>
        <w:pStyle w:val="a0"/>
        <w:autoSpaceDE w:val="0"/>
        <w:ind w:firstLineChars="200" w:firstLine="643"/>
        <w:rPr>
          <w:rFonts w:ascii="仿宋_GB2312" w:cs="仿宋_GB2312"/>
          <w:b w:val="0"/>
          <w:bCs/>
        </w:rPr>
      </w:pPr>
      <w:r>
        <w:rPr>
          <w:rFonts w:ascii="仿宋_GB2312" w:cs="仿宋_GB2312" w:hint="eastAsia"/>
        </w:rPr>
        <w:t>本单位2021年度一般公共预算财政拨款基本支出273.02万元，其中：人员经费244.91万元，主要包括：</w:t>
      </w:r>
      <w:r>
        <w:rPr>
          <w:rFonts w:ascii="仿宋_GB2312" w:cs="仿宋_GB2312" w:hint="eastAsia"/>
          <w:b w:val="0"/>
          <w:bCs/>
        </w:rPr>
        <w:t>基本工资71.90万元；津贴补贴83.90万元；奖金7.28万元；伙食补助费0.15万元；绩效工资15.90万元；机关事业单位基本养老保险23.29万元；职业年金缴费6.81万元；职工基本医疗保险缴费11.29万元；其他社会保障缴费0.63万元；住房公积金18.56万元；</w:t>
      </w:r>
      <w:r>
        <w:rPr>
          <w:rFonts w:ascii="Cambria Math" w:hAnsi="Cambria Math" w:cs="Cambria Math" w:hint="eastAsia"/>
          <w:b w:val="0"/>
          <w:bCs/>
        </w:rPr>
        <w:t>退休费</w:t>
      </w:r>
      <w:r>
        <w:rPr>
          <w:rFonts w:ascii="Cambria Math" w:hAnsi="Cambria Math" w:cs="Cambria Math"/>
          <w:b w:val="0"/>
          <w:bCs/>
        </w:rPr>
        <w:t>2.06</w:t>
      </w:r>
      <w:r>
        <w:rPr>
          <w:rFonts w:ascii="Cambria Math" w:hAnsi="Cambria Math" w:cs="Cambria Math" w:hint="eastAsia"/>
          <w:b w:val="0"/>
          <w:bCs/>
        </w:rPr>
        <w:t>万元；生活补助</w:t>
      </w:r>
      <w:r>
        <w:rPr>
          <w:rFonts w:ascii="Cambria Math" w:hAnsi="Cambria Math" w:cs="Cambria Math"/>
          <w:b w:val="0"/>
          <w:bCs/>
        </w:rPr>
        <w:t>3.14</w:t>
      </w:r>
      <w:r>
        <w:rPr>
          <w:rFonts w:ascii="Cambria Math" w:hAnsi="Cambria Math" w:cs="Cambria Math" w:hint="eastAsia"/>
          <w:b w:val="0"/>
          <w:bCs/>
        </w:rPr>
        <w:t>万元；其他对个人和家庭的补助</w:t>
      </w:r>
      <w:r>
        <w:rPr>
          <w:rFonts w:ascii="Cambria Math" w:hAnsi="Cambria Math" w:cs="Cambria Math"/>
          <w:b w:val="0"/>
          <w:bCs/>
        </w:rPr>
        <w:t>0.02</w:t>
      </w:r>
      <w:r>
        <w:rPr>
          <w:rFonts w:ascii="Cambria Math" w:hAnsi="Cambria Math" w:cs="Cambria Math" w:hint="eastAsia"/>
          <w:b w:val="0"/>
          <w:bCs/>
        </w:rPr>
        <w:t>万元。</w:t>
      </w:r>
      <w:r w:rsidRPr="00030277">
        <w:rPr>
          <w:rFonts w:ascii="仿宋_GB2312" w:cs="仿宋_GB2312" w:hint="eastAsia"/>
          <w:b w:val="0"/>
          <w:bCs/>
        </w:rPr>
        <w:t>人员经费较上年减少</w:t>
      </w:r>
      <w:r w:rsidRPr="00030277">
        <w:rPr>
          <w:rFonts w:ascii="仿宋_GB2312" w:cs="仿宋_GB2312"/>
          <w:b w:val="0"/>
          <w:bCs/>
        </w:rPr>
        <w:t>14.89</w:t>
      </w:r>
      <w:r w:rsidRPr="00030277">
        <w:rPr>
          <w:rFonts w:ascii="仿宋_GB2312" w:cs="仿宋_GB2312" w:hint="eastAsia"/>
          <w:b w:val="0"/>
          <w:bCs/>
        </w:rPr>
        <w:t>万元，主要原因是：</w:t>
      </w:r>
      <w:r w:rsidRPr="00030277">
        <w:rPr>
          <w:rFonts w:ascii="仿宋_GB2312" w:cs="仿宋_GB2312"/>
          <w:b w:val="0"/>
          <w:bCs/>
        </w:rPr>
        <w:t>2</w:t>
      </w:r>
      <w:r w:rsidRPr="00030277">
        <w:rPr>
          <w:rFonts w:ascii="仿宋_GB2312" w:cs="仿宋_GB2312" w:hint="eastAsia"/>
          <w:b w:val="0"/>
          <w:bCs/>
        </w:rPr>
        <w:t>021年度我单位因工作需要，调动2名县处级领导干部，因人员减少，人员经费支出相应减少。公用经费28.11万元，主要包括：办公费4.64万元；印刷费1.00万元；邮电费0.51万元；差旅费0.17万元；培训费2.68万元；公务接待费0.04万元；工会经费3.08万元；福利费2.58万元；其他交通费11.9万元；其他商品和服务支出1.53万元。公用经费较上</w:t>
      </w:r>
      <w:r w:rsidRPr="00030277">
        <w:rPr>
          <w:rFonts w:ascii="仿宋_GB2312" w:cs="仿宋_GB2312" w:hint="eastAsia"/>
          <w:b w:val="0"/>
          <w:bCs/>
        </w:rPr>
        <w:lastRenderedPageBreak/>
        <w:t>年减少57.49万元，主要原因是：2020年部分项目支出包含在公用经费中。</w:t>
      </w:r>
    </w:p>
    <w:p w:rsidR="007204FC" w:rsidRDefault="006D19F2">
      <w:pPr>
        <w:autoSpaceDE w:val="0"/>
        <w:autoSpaceDN w:val="0"/>
        <w:spacing w:before="100" w:after="100" w:line="580" w:lineRule="atLeast"/>
        <w:ind w:firstLine="600"/>
      </w:pPr>
      <w:r>
        <w:rPr>
          <w:rFonts w:ascii="楷体" w:eastAsia="楷体" w:hAnsi="楷体" w:hint="eastAsia"/>
          <w:b/>
          <w:bCs/>
          <w:sz w:val="32"/>
          <w:szCs w:val="32"/>
        </w:rPr>
        <w:t>（七）关于2021年度财政拨款</w:t>
      </w:r>
      <w:r>
        <w:rPr>
          <w:rFonts w:ascii="Times New Roman" w:hAnsi="Times New Roman" w:cs="Times New Roman"/>
          <w:b/>
          <w:bCs/>
          <w:sz w:val="32"/>
          <w:szCs w:val="32"/>
        </w:rPr>
        <w:t>“</w:t>
      </w:r>
      <w:r>
        <w:rPr>
          <w:rFonts w:ascii="楷体" w:eastAsia="楷体" w:hAnsi="楷体" w:hint="eastAsia"/>
          <w:b/>
          <w:bCs/>
          <w:sz w:val="32"/>
          <w:szCs w:val="32"/>
        </w:rPr>
        <w:t>三公</w:t>
      </w:r>
      <w:r>
        <w:rPr>
          <w:rFonts w:ascii="Times New Roman" w:hAnsi="Times New Roman" w:cs="Times New Roman"/>
          <w:b/>
          <w:bCs/>
          <w:sz w:val="32"/>
          <w:szCs w:val="32"/>
        </w:rPr>
        <w:t>”</w:t>
      </w:r>
      <w:r>
        <w:rPr>
          <w:rFonts w:ascii="楷体" w:eastAsia="楷体" w:hAnsi="楷体" w:hint="eastAsia"/>
          <w:b/>
          <w:bCs/>
          <w:sz w:val="32"/>
          <w:szCs w:val="32"/>
        </w:rPr>
        <w:t>经费支出决算情况说明</w:t>
      </w:r>
    </w:p>
    <w:p w:rsidR="007204FC" w:rsidRDefault="006D19F2">
      <w:pPr>
        <w:autoSpaceDE w:val="0"/>
        <w:autoSpaceDN w:val="0"/>
        <w:spacing w:before="100" w:after="100" w:line="580" w:lineRule="atLeast"/>
        <w:ind w:firstLine="600"/>
      </w:pPr>
      <w:r>
        <w:rPr>
          <w:rFonts w:ascii="仿宋_GB2312" w:eastAsia="仿宋_GB2312" w:hint="eastAsia"/>
          <w:sz w:val="32"/>
          <w:szCs w:val="32"/>
        </w:rPr>
        <w:t>1、财政拨款</w:t>
      </w:r>
      <w:r>
        <w:rPr>
          <w:rFonts w:ascii="Times New Roman" w:hAnsi="Times New Roman" w:cs="Times New Roman"/>
          <w:sz w:val="32"/>
          <w:szCs w:val="32"/>
        </w:rPr>
        <w:t>“</w:t>
      </w:r>
      <w:r>
        <w:rPr>
          <w:rFonts w:ascii="仿宋_GB2312" w:eastAsia="仿宋_GB2312" w:hint="eastAsia"/>
          <w:sz w:val="32"/>
          <w:szCs w:val="32"/>
        </w:rPr>
        <w:t>三公</w:t>
      </w:r>
      <w:r>
        <w:rPr>
          <w:rFonts w:ascii="Times New Roman" w:hAnsi="Times New Roman" w:cs="Times New Roman"/>
          <w:sz w:val="32"/>
          <w:szCs w:val="32"/>
        </w:rPr>
        <w:t>”</w:t>
      </w:r>
      <w:r>
        <w:rPr>
          <w:rFonts w:ascii="仿宋_GB2312" w:eastAsia="仿宋_GB2312" w:hint="eastAsia"/>
          <w:sz w:val="32"/>
          <w:szCs w:val="32"/>
        </w:rPr>
        <w:t>经费支出决算总体情况说明</w:t>
      </w:r>
    </w:p>
    <w:p w:rsidR="007204FC" w:rsidRDefault="006D19F2">
      <w:pPr>
        <w:autoSpaceDE w:val="0"/>
        <w:autoSpaceDN w:val="0"/>
        <w:spacing w:before="100" w:after="100" w:line="580" w:lineRule="atLeast"/>
        <w:ind w:firstLine="600"/>
        <w:jc w:val="both"/>
        <w:rPr>
          <w:rFonts w:ascii="仿宋_GB2312" w:eastAsia="仿宋_GB2312"/>
          <w:color w:val="FF0000"/>
          <w:sz w:val="32"/>
          <w:szCs w:val="32"/>
        </w:rPr>
      </w:pPr>
      <w:r>
        <w:rPr>
          <w:rFonts w:ascii="仿宋_GB2312" w:eastAsia="仿宋_GB2312" w:hint="eastAsia"/>
          <w:color w:val="000000" w:themeColor="text1"/>
          <w:sz w:val="32"/>
          <w:szCs w:val="32"/>
        </w:rPr>
        <w:t>本部门2021年度财政拨款</w:t>
      </w:r>
      <w:r>
        <w:rPr>
          <w:rFonts w:ascii="Times New Roman" w:hAnsi="Times New Roman" w:cs="Times New Roman"/>
          <w:color w:val="000000" w:themeColor="text1"/>
          <w:sz w:val="32"/>
          <w:szCs w:val="32"/>
        </w:rPr>
        <w:t>“</w:t>
      </w:r>
      <w:r>
        <w:rPr>
          <w:rFonts w:ascii="仿宋_GB2312" w:eastAsia="仿宋_GB2312" w:hint="eastAsia"/>
          <w:color w:val="000000" w:themeColor="text1"/>
          <w:sz w:val="32"/>
          <w:szCs w:val="32"/>
        </w:rPr>
        <w:t>三公</w:t>
      </w:r>
      <w:r>
        <w:rPr>
          <w:rFonts w:ascii="Times New Roman" w:hAnsi="Times New Roman" w:cs="Times New Roman"/>
          <w:color w:val="000000" w:themeColor="text1"/>
          <w:sz w:val="32"/>
          <w:szCs w:val="32"/>
        </w:rPr>
        <w:t>”</w:t>
      </w:r>
      <w:r>
        <w:rPr>
          <w:rFonts w:ascii="仿宋_GB2312" w:eastAsia="仿宋_GB2312" w:hint="eastAsia"/>
          <w:color w:val="000000" w:themeColor="text1"/>
          <w:sz w:val="32"/>
          <w:szCs w:val="32"/>
        </w:rPr>
        <w:t>经费预算为0.60万元，支出决算为0.13万元，完成预算的22.43%，其中：因公出国（境）费预算为0.00万元，支出决算为0.00万元，完成预算的0.00%；公务用车购置及运行维护费预算为0.00万元，支出决算为0.00万元，完成预算的0.00%；公务接待费预算为0.60万元，支出决算为0.13万元，完成预算的22.43%。</w:t>
      </w:r>
      <w:r>
        <w:rPr>
          <w:rFonts w:ascii="仿宋_GB2312" w:eastAsia="仿宋_GB2312" w:hint="eastAsia"/>
          <w:sz w:val="32"/>
          <w:szCs w:val="32"/>
        </w:rPr>
        <w:t>2021年度财政拨款</w:t>
      </w:r>
      <w:r>
        <w:rPr>
          <w:rFonts w:ascii="Times New Roman" w:hAnsi="Times New Roman" w:cs="Times New Roman"/>
          <w:sz w:val="32"/>
          <w:szCs w:val="32"/>
        </w:rPr>
        <w:t>“</w:t>
      </w:r>
      <w:r>
        <w:rPr>
          <w:rFonts w:ascii="仿宋_GB2312" w:eastAsia="仿宋_GB2312" w:hint="eastAsia"/>
          <w:sz w:val="32"/>
          <w:szCs w:val="32"/>
        </w:rPr>
        <w:t>三公</w:t>
      </w:r>
      <w:r>
        <w:rPr>
          <w:rFonts w:ascii="Times New Roman" w:hAnsi="Times New Roman" w:cs="Times New Roman"/>
          <w:sz w:val="32"/>
          <w:szCs w:val="32"/>
        </w:rPr>
        <w:t>”</w:t>
      </w:r>
      <w:r>
        <w:rPr>
          <w:rFonts w:ascii="仿宋_GB2312" w:eastAsia="仿宋_GB2312" w:hint="eastAsia"/>
          <w:sz w:val="32"/>
          <w:szCs w:val="32"/>
        </w:rPr>
        <w:t>经费支出决算与预算差异情况的原因：</w:t>
      </w:r>
      <w:r>
        <w:rPr>
          <w:rFonts w:ascii="仿宋" w:eastAsia="仿宋" w:hAnsi="仿宋" w:cs="仿宋" w:hint="eastAsia"/>
          <w:sz w:val="32"/>
          <w:szCs w:val="32"/>
        </w:rPr>
        <w:t>按照上级财政部门规定,厉行节约,逐渐减少“三公”经费的支出</w:t>
      </w:r>
      <w:r>
        <w:rPr>
          <w:rFonts w:ascii="仿宋_GB2312" w:eastAsia="仿宋_GB2312" w:cs="仿宋_GB2312"/>
          <w:sz w:val="32"/>
          <w:szCs w:val="32"/>
        </w:rPr>
        <w:t>。</w:t>
      </w:r>
    </w:p>
    <w:p w:rsidR="007204FC" w:rsidRDefault="006D19F2">
      <w:pPr>
        <w:autoSpaceDE w:val="0"/>
        <w:autoSpaceDN w:val="0"/>
        <w:spacing w:before="100" w:after="100" w:line="580" w:lineRule="atLeast"/>
        <w:ind w:firstLine="600"/>
      </w:pPr>
      <w:r>
        <w:rPr>
          <w:rFonts w:ascii="仿宋_GB2312" w:eastAsia="仿宋_GB2312" w:hint="eastAsia"/>
          <w:sz w:val="32"/>
          <w:szCs w:val="32"/>
        </w:rPr>
        <w:t>2、财政拨款</w:t>
      </w:r>
      <w:r>
        <w:rPr>
          <w:rFonts w:ascii="Times New Roman" w:hAnsi="Times New Roman" w:cs="Times New Roman"/>
          <w:sz w:val="32"/>
          <w:szCs w:val="32"/>
        </w:rPr>
        <w:t>“</w:t>
      </w:r>
      <w:r>
        <w:rPr>
          <w:rFonts w:ascii="仿宋_GB2312" w:eastAsia="仿宋_GB2312" w:hint="eastAsia"/>
          <w:sz w:val="32"/>
          <w:szCs w:val="32"/>
        </w:rPr>
        <w:t>三公</w:t>
      </w:r>
      <w:r>
        <w:rPr>
          <w:rFonts w:ascii="Times New Roman" w:hAnsi="Times New Roman" w:cs="Times New Roman"/>
          <w:sz w:val="32"/>
          <w:szCs w:val="32"/>
        </w:rPr>
        <w:t>”</w:t>
      </w:r>
      <w:r>
        <w:rPr>
          <w:rFonts w:ascii="仿宋_GB2312" w:eastAsia="仿宋_GB2312" w:hint="eastAsia"/>
          <w:sz w:val="32"/>
          <w:szCs w:val="32"/>
        </w:rPr>
        <w:t>经费支出决算具体情况说明</w:t>
      </w:r>
    </w:p>
    <w:p w:rsidR="007204FC" w:rsidRDefault="006D19F2">
      <w:pPr>
        <w:autoSpaceDE w:val="0"/>
        <w:autoSpaceDN w:val="0"/>
        <w:spacing w:before="100" w:after="100" w:line="580" w:lineRule="atLeast"/>
        <w:ind w:firstLine="600"/>
        <w:rPr>
          <w:color w:val="000000" w:themeColor="text1"/>
        </w:rPr>
      </w:pPr>
      <w:r>
        <w:rPr>
          <w:rFonts w:ascii="仿宋_GB2312" w:eastAsia="仿宋_GB2312" w:hint="eastAsia"/>
          <w:sz w:val="32"/>
          <w:szCs w:val="32"/>
        </w:rPr>
        <w:t>本</w:t>
      </w:r>
      <w:r>
        <w:rPr>
          <w:rFonts w:ascii="仿宋_GB2312" w:eastAsia="仿宋_GB2312" w:hint="eastAsia"/>
          <w:color w:val="000000" w:themeColor="text1"/>
          <w:sz w:val="32"/>
          <w:szCs w:val="32"/>
        </w:rPr>
        <w:t>部门2021年度财政拨款</w:t>
      </w:r>
      <w:r>
        <w:rPr>
          <w:rFonts w:ascii="Times New Roman" w:hAnsi="Times New Roman" w:cs="Times New Roman"/>
          <w:color w:val="000000" w:themeColor="text1"/>
          <w:sz w:val="32"/>
          <w:szCs w:val="32"/>
        </w:rPr>
        <w:t>“</w:t>
      </w:r>
      <w:r>
        <w:rPr>
          <w:rFonts w:ascii="仿宋_GB2312" w:eastAsia="仿宋_GB2312" w:hint="eastAsia"/>
          <w:color w:val="000000" w:themeColor="text1"/>
          <w:sz w:val="32"/>
          <w:szCs w:val="32"/>
        </w:rPr>
        <w:t>三公</w:t>
      </w:r>
      <w:r>
        <w:rPr>
          <w:rFonts w:ascii="Times New Roman" w:hAnsi="Times New Roman" w:cs="Times New Roman"/>
          <w:color w:val="000000" w:themeColor="text1"/>
          <w:sz w:val="32"/>
          <w:szCs w:val="32"/>
        </w:rPr>
        <w:t>”</w:t>
      </w:r>
      <w:r>
        <w:rPr>
          <w:rFonts w:ascii="仿宋_GB2312" w:eastAsia="仿宋_GB2312" w:hint="eastAsia"/>
          <w:color w:val="000000" w:themeColor="text1"/>
          <w:sz w:val="32"/>
          <w:szCs w:val="32"/>
        </w:rPr>
        <w:t>经费支出0.13万元，因公出国（境）费支出0.00万元，占</w:t>
      </w:r>
      <w:r>
        <w:rPr>
          <w:rFonts w:ascii="Times New Roman" w:hAnsi="Times New Roman" w:cs="Times New Roman"/>
          <w:color w:val="000000" w:themeColor="text1"/>
          <w:sz w:val="32"/>
          <w:szCs w:val="32"/>
        </w:rPr>
        <w:t>“</w:t>
      </w:r>
      <w:r>
        <w:rPr>
          <w:rFonts w:ascii="仿宋_GB2312" w:eastAsia="仿宋_GB2312" w:hint="eastAsia"/>
          <w:color w:val="000000" w:themeColor="text1"/>
          <w:sz w:val="32"/>
          <w:szCs w:val="32"/>
        </w:rPr>
        <w:t>三公</w:t>
      </w:r>
      <w:r>
        <w:rPr>
          <w:rFonts w:ascii="Times New Roman" w:hAnsi="Times New Roman" w:cs="Times New Roman"/>
          <w:color w:val="000000" w:themeColor="text1"/>
          <w:sz w:val="32"/>
          <w:szCs w:val="32"/>
        </w:rPr>
        <w:t>”</w:t>
      </w:r>
      <w:r>
        <w:rPr>
          <w:rFonts w:ascii="仿宋_GB2312" w:eastAsia="仿宋_GB2312" w:hint="eastAsia"/>
          <w:color w:val="000000" w:themeColor="text1"/>
          <w:sz w:val="32"/>
          <w:szCs w:val="32"/>
        </w:rPr>
        <w:t>经费支出的0.00%；公务用车购置及运行维护费支出0.00万元，占0.00%；公务接待费支出0.13万元，占100.00%。具体情况如下：</w:t>
      </w:r>
    </w:p>
    <w:p w:rsidR="007204FC" w:rsidRDefault="006D19F2">
      <w:pPr>
        <w:autoSpaceDE w:val="0"/>
        <w:autoSpaceDN w:val="0"/>
        <w:spacing w:after="100"/>
        <w:ind w:firstLine="600"/>
        <w:jc w:val="both"/>
        <w:rPr>
          <w:rFonts w:ascii="仿宋_GB2312" w:eastAsia="仿宋_GB2312" w:hAnsi="仿宋_GB2312" w:cs="仿宋_GB2312"/>
          <w:color w:val="000000" w:themeColor="text1"/>
          <w:sz w:val="32"/>
          <w:szCs w:val="32"/>
        </w:rPr>
      </w:pPr>
      <w:r>
        <w:rPr>
          <w:rFonts w:ascii="仿宋_GB2312" w:eastAsia="仿宋_GB2312" w:hint="eastAsia"/>
          <w:b/>
          <w:bCs/>
          <w:color w:val="000000" w:themeColor="text1"/>
          <w:sz w:val="32"/>
          <w:szCs w:val="32"/>
        </w:rPr>
        <w:lastRenderedPageBreak/>
        <w:t>因公出国（境）费支出</w:t>
      </w:r>
      <w:r>
        <w:rPr>
          <w:rFonts w:ascii="仿宋_GB2312" w:eastAsia="仿宋_GB2312" w:hint="eastAsia"/>
          <w:color w:val="000000" w:themeColor="text1"/>
          <w:sz w:val="32"/>
          <w:szCs w:val="32"/>
        </w:rPr>
        <w:t>0.00万元。全年因公出国（境）团组0个，累计0人次。较上年增加0.00万元，主要原因是</w:t>
      </w:r>
      <w:r>
        <w:rPr>
          <w:rFonts w:ascii="仿宋_GB2312" w:eastAsia="仿宋_GB2312" w:hAnsi="仿宋_GB2312" w:cs="仿宋_GB2312" w:hint="eastAsia"/>
          <w:color w:val="000000" w:themeColor="text1"/>
          <w:sz w:val="32"/>
          <w:szCs w:val="32"/>
        </w:rPr>
        <w:t>我单位2021年度无因公出国（境）业务发生。</w:t>
      </w:r>
    </w:p>
    <w:p w:rsidR="007204FC" w:rsidRDefault="006D19F2">
      <w:pPr>
        <w:autoSpaceDE w:val="0"/>
        <w:autoSpaceDN w:val="0"/>
        <w:spacing w:before="100" w:after="100" w:line="580" w:lineRule="atLeast"/>
        <w:ind w:firstLine="600"/>
        <w:rPr>
          <w:color w:val="000000" w:themeColor="text1"/>
        </w:rPr>
      </w:pPr>
      <w:r>
        <w:rPr>
          <w:rFonts w:ascii="仿宋_GB2312" w:eastAsia="仿宋_GB2312" w:hint="eastAsia"/>
          <w:b/>
          <w:bCs/>
          <w:color w:val="000000" w:themeColor="text1"/>
          <w:sz w:val="32"/>
          <w:szCs w:val="32"/>
        </w:rPr>
        <w:t>公务用车购置及运行维护费支出</w:t>
      </w:r>
      <w:r>
        <w:rPr>
          <w:rFonts w:ascii="仿宋_GB2312" w:eastAsia="仿宋_GB2312" w:hint="eastAsia"/>
          <w:color w:val="000000" w:themeColor="text1"/>
          <w:sz w:val="32"/>
          <w:szCs w:val="32"/>
        </w:rPr>
        <w:t>0.00万元。其中：公务用车购置支出0.00万元，车均购置费0.00万元，公务用车购置支出较上年增加0.00万元，主要原因是我单位2021年度无公务用车。公务用车运行维护费支出0.00万元，车均运维费0.00万元，公务用车运行维护费支出较上年减少0.06万元，主要原因是我单位2021年度无公务用车，财政拨款开支的公务用车保有量为0辆。</w:t>
      </w:r>
    </w:p>
    <w:p w:rsidR="007204FC" w:rsidRDefault="006D19F2">
      <w:pPr>
        <w:autoSpaceDE w:val="0"/>
        <w:autoSpaceDN w:val="0"/>
        <w:spacing w:before="100" w:after="100" w:line="580" w:lineRule="atLeast"/>
        <w:ind w:firstLine="600"/>
        <w:rPr>
          <w:rFonts w:ascii="仿宋_GB2312" w:eastAsia="仿宋_GB2312"/>
          <w:color w:val="000000" w:themeColor="text1"/>
          <w:sz w:val="32"/>
          <w:szCs w:val="32"/>
        </w:rPr>
      </w:pPr>
      <w:r>
        <w:rPr>
          <w:rFonts w:ascii="仿宋_GB2312" w:eastAsia="仿宋_GB2312" w:hint="eastAsia"/>
          <w:b/>
          <w:bCs/>
          <w:color w:val="000000" w:themeColor="text1"/>
          <w:sz w:val="32"/>
          <w:szCs w:val="32"/>
        </w:rPr>
        <w:t>公务接待费支出</w:t>
      </w:r>
      <w:r>
        <w:rPr>
          <w:rFonts w:ascii="仿宋_GB2312" w:eastAsia="仿宋_GB2312" w:hint="eastAsia"/>
          <w:color w:val="000000" w:themeColor="text1"/>
          <w:sz w:val="32"/>
          <w:szCs w:val="32"/>
        </w:rPr>
        <w:t>0.13万元。其中：国内公务接待费0.13万元，接待2批次，共接待14人次。主要用于接待上级领导的考察、调研。国（境）外接待费0.00万元，接待0批次，共接待0人次。公务接待费支出较上年增加0.13万元，主要用于接待上级领导的考察、调研。</w:t>
      </w:r>
    </w:p>
    <w:p w:rsidR="007204FC" w:rsidRDefault="006D19F2">
      <w:pPr>
        <w:autoSpaceDE w:val="0"/>
        <w:autoSpaceDN w:val="0"/>
        <w:spacing w:before="100" w:after="100" w:line="580" w:lineRule="atLeast"/>
        <w:ind w:firstLine="600"/>
      </w:pPr>
      <w:r>
        <w:rPr>
          <w:rFonts w:ascii="楷体" w:eastAsia="楷体" w:hAnsi="楷体" w:hint="eastAsia"/>
          <w:b/>
          <w:bCs/>
          <w:sz w:val="32"/>
          <w:szCs w:val="32"/>
        </w:rPr>
        <w:t>（八）关于2021年度政府性基金预算财政拨款支出决算情况说明</w:t>
      </w:r>
    </w:p>
    <w:p w:rsidR="007204FC" w:rsidRDefault="006D19F2">
      <w:pPr>
        <w:autoSpaceDE w:val="0"/>
        <w:autoSpaceDN w:val="0"/>
        <w:spacing w:after="100"/>
        <w:ind w:firstLine="600"/>
        <w:rPr>
          <w:rFonts w:ascii="仿宋_GB2312" w:eastAsia="仿宋_GB2312" w:hAnsi="仿宋_GB2312" w:cs="仿宋_GB2312"/>
          <w:sz w:val="32"/>
          <w:szCs w:val="32"/>
        </w:rPr>
      </w:pPr>
      <w:r>
        <w:rPr>
          <w:rFonts w:ascii="仿宋_GB2312" w:eastAsia="仿宋_GB2312" w:hint="eastAsia"/>
          <w:sz w:val="32"/>
          <w:szCs w:val="32"/>
        </w:rPr>
        <w:t>2021年度政府性基金预算收入决算0.00万元。与上年相比，增加0.00万元，增长0.00%，变动原因：</w:t>
      </w:r>
      <w:r>
        <w:rPr>
          <w:rFonts w:ascii="仿宋_GB2312" w:eastAsia="仿宋_GB2312" w:hAnsi="仿宋_GB2312" w:cs="仿宋_GB2312" w:hint="eastAsia"/>
          <w:sz w:val="32"/>
          <w:szCs w:val="32"/>
        </w:rPr>
        <w:t>我单位本年无政府性基金预算拨款支出</w:t>
      </w:r>
      <w:r>
        <w:rPr>
          <w:rFonts w:ascii="仿宋_GB2312" w:eastAsia="仿宋_GB2312" w:hint="eastAsia"/>
          <w:sz w:val="32"/>
          <w:szCs w:val="32"/>
        </w:rPr>
        <w:t>。支出决算0.00万元。与上年相</w:t>
      </w:r>
      <w:r>
        <w:rPr>
          <w:rFonts w:ascii="仿宋_GB2312" w:eastAsia="仿宋_GB2312" w:hint="eastAsia"/>
          <w:sz w:val="32"/>
          <w:szCs w:val="32"/>
        </w:rPr>
        <w:lastRenderedPageBreak/>
        <w:t>比，增加0.00万元，增长0.00%。</w:t>
      </w:r>
      <w:r>
        <w:rPr>
          <w:rFonts w:ascii="仿宋_GB2312" w:eastAsia="仿宋_GB2312" w:hAnsi="仿宋_GB2312" w:cs="仿宋_GB2312" w:hint="eastAsia"/>
          <w:sz w:val="32"/>
          <w:szCs w:val="32"/>
        </w:rPr>
        <w:t>变动原因：我单位本年无政府性基金预算拨款支出。</w:t>
      </w:r>
    </w:p>
    <w:p w:rsidR="007204FC" w:rsidRDefault="006D19F2">
      <w:pPr>
        <w:autoSpaceDE w:val="0"/>
        <w:autoSpaceDN w:val="0"/>
        <w:spacing w:before="100" w:beforeAutospacing="1" w:after="100" w:afterAutospacing="1" w:line="560" w:lineRule="atLeast"/>
        <w:ind w:firstLine="640"/>
      </w:pPr>
      <w:r>
        <w:rPr>
          <w:rFonts w:ascii="楷体" w:eastAsia="楷体" w:hAnsi="楷体" w:hint="eastAsia"/>
          <w:b/>
          <w:bCs/>
          <w:sz w:val="32"/>
          <w:szCs w:val="32"/>
        </w:rPr>
        <w:t>（九）关于2021年度国有资本经营预算支出决算情况说明</w:t>
      </w:r>
    </w:p>
    <w:p w:rsidR="007204FC" w:rsidRDefault="006D19F2">
      <w:pPr>
        <w:autoSpaceDE w:val="0"/>
        <w:autoSpaceDN w:val="0"/>
        <w:spacing w:after="100"/>
        <w:ind w:firstLine="600"/>
        <w:rPr>
          <w:rFonts w:ascii="仿宋_GB2312" w:eastAsia="仿宋_GB2312" w:hAnsi="仿宋_GB2312" w:cs="仿宋_GB2312"/>
          <w:sz w:val="32"/>
          <w:szCs w:val="32"/>
        </w:rPr>
      </w:pPr>
      <w:r>
        <w:rPr>
          <w:rFonts w:ascii="仿宋_GB2312" w:eastAsia="仿宋_GB2312" w:hint="eastAsia"/>
          <w:sz w:val="32"/>
          <w:szCs w:val="32"/>
        </w:rPr>
        <w:t>2021年度国有资本经营预算收入决算0.00万元，与上年相比，与上年相比，增加0.00万元，增长0.00%；支出决算0.00万元。与上年相比，增加0.00万元，增长0.00%，</w:t>
      </w:r>
      <w:r>
        <w:rPr>
          <w:rFonts w:ascii="仿宋_GB2312" w:eastAsia="仿宋_GB2312" w:hAnsi="仿宋_GB2312" w:cs="仿宋_GB2312" w:hint="eastAsia"/>
          <w:sz w:val="32"/>
          <w:szCs w:val="32"/>
        </w:rPr>
        <w:t>变动原因：我单位本年无国有资本经营预算拨款支出。</w:t>
      </w:r>
    </w:p>
    <w:p w:rsidR="007204FC" w:rsidRDefault="006D19F2">
      <w:pPr>
        <w:autoSpaceDE w:val="0"/>
        <w:autoSpaceDN w:val="0"/>
        <w:spacing w:before="100" w:after="100" w:line="580" w:lineRule="atLeast"/>
        <w:ind w:firstLine="600"/>
      </w:pPr>
      <w:r>
        <w:rPr>
          <w:rFonts w:ascii="楷体" w:eastAsia="楷体" w:hAnsi="楷体" w:hint="eastAsia"/>
          <w:b/>
          <w:bCs/>
          <w:sz w:val="32"/>
          <w:szCs w:val="32"/>
        </w:rPr>
        <w:t>（十）关于2021年度项目支出决算情况说明</w:t>
      </w:r>
    </w:p>
    <w:p w:rsidR="007204FC" w:rsidRDefault="006D19F2">
      <w:pPr>
        <w:autoSpaceDE w:val="0"/>
        <w:autoSpaceDN w:val="0"/>
        <w:spacing w:before="100" w:beforeAutospacing="1" w:after="100" w:afterAutospacing="1" w:line="560" w:lineRule="atLeast"/>
        <w:ind w:firstLine="640"/>
      </w:pPr>
      <w:r>
        <w:rPr>
          <w:rFonts w:ascii="仿宋_GB2312" w:eastAsia="仿宋_GB2312" w:hint="eastAsia"/>
          <w:sz w:val="32"/>
          <w:szCs w:val="32"/>
        </w:rPr>
        <w:t>2021年，部门（单位）预算安排项3个，实施项目3个，完成项目3个，项目支出总金额128.02万元。财政本年拨款金额128.02万元，财政拨款结转结余0.00万元，其他资金结转结余0.00万元。</w:t>
      </w:r>
    </w:p>
    <w:p w:rsidR="007204FC" w:rsidRDefault="006D19F2">
      <w:pPr>
        <w:autoSpaceDE w:val="0"/>
        <w:autoSpaceDN w:val="0"/>
        <w:spacing w:before="100" w:after="100" w:line="580" w:lineRule="atLeast"/>
        <w:ind w:firstLine="600"/>
      </w:pPr>
      <w:r>
        <w:rPr>
          <w:rFonts w:ascii="Times New Roman" w:hAnsi="Times New Roman" w:cs="Times New Roman"/>
          <w:sz w:val="32"/>
          <w:szCs w:val="32"/>
        </w:rPr>
        <w:t> </w:t>
      </w:r>
      <w:r>
        <w:rPr>
          <w:rFonts w:ascii="楷体" w:eastAsia="楷体" w:hAnsi="楷体" w:hint="eastAsia"/>
          <w:b/>
          <w:bCs/>
          <w:sz w:val="32"/>
          <w:szCs w:val="32"/>
        </w:rPr>
        <w:t>（十一）政府采购支出情况</w:t>
      </w:r>
    </w:p>
    <w:p w:rsidR="007204FC" w:rsidRDefault="006D19F2">
      <w:pPr>
        <w:autoSpaceDE w:val="0"/>
        <w:autoSpaceDN w:val="0"/>
        <w:spacing w:before="100" w:after="100" w:line="580" w:lineRule="atLeast"/>
        <w:ind w:firstLine="600"/>
      </w:pPr>
      <w:r>
        <w:rPr>
          <w:rFonts w:ascii="仿宋_GB2312" w:eastAsia="仿宋_GB2312" w:hint="eastAsia"/>
          <w:sz w:val="32"/>
          <w:szCs w:val="32"/>
        </w:rPr>
        <w:t>本部门2021年度政府采购支出合计0.00万元，其中：政府采购货物支出0.00万元，比2020年增加0.00万元，增长0.00%，政府采购工程支出0.00万元，比2020年增加0.00万元，增长0.00%，主要原因是：</w:t>
      </w:r>
      <w:r>
        <w:rPr>
          <w:rFonts w:ascii="仿宋_GB2312" w:eastAsia="仿宋_GB2312" w:cs="仿宋_GB2312" w:hint="eastAsia"/>
          <w:sz w:val="32"/>
          <w:szCs w:val="32"/>
        </w:rPr>
        <w:t>我单位2021年度无政府采购相关业务发生</w:t>
      </w:r>
      <w:r>
        <w:rPr>
          <w:rFonts w:ascii="仿宋_GB2312" w:eastAsia="仿宋_GB2312" w:hint="eastAsia"/>
          <w:sz w:val="32"/>
          <w:szCs w:val="32"/>
        </w:rPr>
        <w:t>。授予中小企业合同金额0.00万元，占政府</w:t>
      </w:r>
      <w:r>
        <w:rPr>
          <w:rFonts w:ascii="仿宋_GB2312" w:eastAsia="仿宋_GB2312" w:hint="eastAsia"/>
          <w:sz w:val="32"/>
          <w:szCs w:val="32"/>
        </w:rPr>
        <w:lastRenderedPageBreak/>
        <w:t>采购支出合同总额的0.00%。其中：授予小微企业合同金额0.00万元，占政府采购支出合同总额的0.00%。</w:t>
      </w:r>
    </w:p>
    <w:p w:rsidR="007204FC" w:rsidRDefault="006D19F2">
      <w:pPr>
        <w:autoSpaceDE w:val="0"/>
        <w:autoSpaceDN w:val="0"/>
        <w:spacing w:before="100" w:after="100" w:line="580" w:lineRule="atLeast"/>
        <w:ind w:firstLine="600"/>
      </w:pPr>
      <w:r>
        <w:rPr>
          <w:rFonts w:ascii="楷体" w:eastAsia="楷体" w:hAnsi="楷体" w:hint="eastAsia"/>
          <w:b/>
          <w:bCs/>
          <w:sz w:val="32"/>
          <w:szCs w:val="32"/>
        </w:rPr>
        <w:t>（十二）机关运行经费支出情况</w:t>
      </w:r>
    </w:p>
    <w:p w:rsidR="007204FC" w:rsidRDefault="006D19F2">
      <w:pPr>
        <w:autoSpaceDE w:val="0"/>
        <w:autoSpaceDN w:val="0"/>
        <w:spacing w:after="100"/>
        <w:ind w:firstLineChars="200" w:firstLine="640"/>
        <w:jc w:val="both"/>
        <w:rPr>
          <w:rFonts w:ascii="仿宋" w:eastAsia="仿宋" w:hAnsi="仿宋"/>
          <w:sz w:val="32"/>
          <w:szCs w:val="32"/>
        </w:rPr>
      </w:pPr>
      <w:r>
        <w:rPr>
          <w:rFonts w:ascii="仿宋_GB2312" w:eastAsia="仿宋_GB2312" w:hint="eastAsia"/>
          <w:sz w:val="32"/>
          <w:szCs w:val="32"/>
        </w:rPr>
        <w:t>本部门2021年度机关运行经费支出28.11万元，比2020年减少57.49万元，降低67.16%。主要原因是：</w:t>
      </w:r>
      <w:r>
        <w:rPr>
          <w:rFonts w:ascii="仿宋_GB2312" w:eastAsia="仿宋_GB2312" w:cs="仿宋_GB2312" w:hint="eastAsia"/>
          <w:sz w:val="32"/>
          <w:szCs w:val="32"/>
        </w:rPr>
        <w:t>2020年部分项目支出包含在公用经费中。</w:t>
      </w:r>
      <w:r>
        <w:rPr>
          <w:rFonts w:ascii="Times New Roman" w:hAnsi="Times New Roman" w:cs="Times New Roman"/>
        </w:rPr>
        <w:t> </w:t>
      </w:r>
    </w:p>
    <w:p w:rsidR="007204FC" w:rsidRDefault="006D19F2">
      <w:pPr>
        <w:autoSpaceDE w:val="0"/>
        <w:autoSpaceDN w:val="0"/>
        <w:spacing w:before="100" w:after="100" w:line="580" w:lineRule="atLeast"/>
        <w:ind w:firstLine="600"/>
      </w:pPr>
      <w:r>
        <w:rPr>
          <w:rFonts w:ascii="楷体" w:eastAsia="楷体" w:hAnsi="楷体" w:hint="eastAsia"/>
          <w:b/>
          <w:bCs/>
          <w:sz w:val="32"/>
          <w:szCs w:val="32"/>
        </w:rPr>
        <w:t>（十三）国有资产占用情况</w:t>
      </w:r>
    </w:p>
    <w:p w:rsidR="007204FC" w:rsidRDefault="006D19F2">
      <w:pPr>
        <w:autoSpaceDE w:val="0"/>
        <w:autoSpaceDN w:val="0"/>
        <w:spacing w:before="100" w:after="100" w:line="580" w:lineRule="atLeast"/>
        <w:ind w:firstLine="600"/>
        <w:jc w:val="both"/>
      </w:pPr>
      <w:r>
        <w:rPr>
          <w:rFonts w:ascii="仿宋_GB2312" w:eastAsia="仿宋_GB2312" w:hint="eastAsia"/>
          <w:sz w:val="32"/>
          <w:szCs w:val="32"/>
        </w:rPr>
        <w:t>截至2021年12月31日，本部门共有车辆0辆，其中，副部（省）级及以上领导用车0辆</w:t>
      </w:r>
      <w:r>
        <w:rPr>
          <w:rFonts w:hint="eastAsia"/>
          <w:sz w:val="32"/>
          <w:szCs w:val="32"/>
        </w:rPr>
        <w:t>、</w:t>
      </w:r>
      <w:r>
        <w:rPr>
          <w:rFonts w:ascii="仿宋_GB2312" w:eastAsia="仿宋_GB2312" w:hint="eastAsia"/>
          <w:sz w:val="32"/>
          <w:szCs w:val="32"/>
        </w:rPr>
        <w:t>主要领导干部用车0辆、机要通信用车0辆、应急保障用车0辆、执法执勤用车0辆</w:t>
      </w:r>
      <w:r>
        <w:rPr>
          <w:rFonts w:hint="eastAsia"/>
          <w:sz w:val="32"/>
          <w:szCs w:val="32"/>
        </w:rPr>
        <w:t>、</w:t>
      </w:r>
      <w:r>
        <w:rPr>
          <w:rFonts w:ascii="仿宋_GB2312" w:eastAsia="仿宋_GB2312" w:hint="eastAsia"/>
          <w:sz w:val="32"/>
          <w:szCs w:val="32"/>
        </w:rPr>
        <w:t>特种专业技术用车0辆</w:t>
      </w:r>
      <w:r>
        <w:rPr>
          <w:rFonts w:hint="eastAsia"/>
          <w:sz w:val="32"/>
          <w:szCs w:val="32"/>
        </w:rPr>
        <w:t>、</w:t>
      </w:r>
      <w:r>
        <w:rPr>
          <w:rFonts w:ascii="仿宋_GB2312" w:eastAsia="仿宋_GB2312" w:hint="eastAsia"/>
          <w:sz w:val="32"/>
          <w:szCs w:val="32"/>
        </w:rPr>
        <w:t>离退休干部用车0辆</w:t>
      </w:r>
      <w:r>
        <w:rPr>
          <w:rFonts w:hint="eastAsia"/>
          <w:sz w:val="32"/>
          <w:szCs w:val="32"/>
        </w:rPr>
        <w:t>、</w:t>
      </w:r>
      <w:r>
        <w:rPr>
          <w:rFonts w:ascii="仿宋_GB2312" w:eastAsia="仿宋_GB2312" w:hint="eastAsia"/>
          <w:sz w:val="32"/>
          <w:szCs w:val="32"/>
        </w:rPr>
        <w:t>其他用车0辆；单位价值50万元以上通用设备0台（套），主要是</w:t>
      </w:r>
      <w:r>
        <w:rPr>
          <w:rFonts w:ascii="仿宋_GB2312" w:eastAsia="仿宋_GB2312" w:cs="仿宋_GB2312" w:hint="eastAsia"/>
          <w:sz w:val="32"/>
          <w:szCs w:val="32"/>
        </w:rPr>
        <w:t>我单位无单位价值50万元以上通用设备</w:t>
      </w:r>
      <w:r>
        <w:rPr>
          <w:rFonts w:ascii="仿宋_GB2312" w:eastAsia="仿宋_GB2312" w:hint="eastAsia"/>
          <w:sz w:val="32"/>
          <w:szCs w:val="32"/>
        </w:rPr>
        <w:t>，比2020年增加0.00台（套），主要原因是</w:t>
      </w:r>
      <w:r>
        <w:rPr>
          <w:rFonts w:ascii="仿宋_GB2312" w:eastAsia="仿宋_GB2312" w:cs="仿宋_GB2312" w:hint="eastAsia"/>
          <w:sz w:val="32"/>
          <w:szCs w:val="32"/>
        </w:rPr>
        <w:t>我单位无单位价值50万元以上通用设备</w:t>
      </w:r>
      <w:r>
        <w:rPr>
          <w:rFonts w:ascii="仿宋_GB2312" w:eastAsia="仿宋_GB2312" w:hint="eastAsia"/>
          <w:sz w:val="32"/>
          <w:szCs w:val="32"/>
        </w:rPr>
        <w:t>;单位价值100万元以上专用设备0台（套），主要是</w:t>
      </w:r>
      <w:r>
        <w:rPr>
          <w:rFonts w:ascii="仿宋_GB2312" w:eastAsia="仿宋_GB2312" w:cs="仿宋_GB2312" w:hint="eastAsia"/>
          <w:sz w:val="32"/>
          <w:szCs w:val="32"/>
        </w:rPr>
        <w:t>我单位无单位价值100万元以上通用设备</w:t>
      </w:r>
      <w:r>
        <w:rPr>
          <w:rFonts w:ascii="仿宋_GB2312" w:eastAsia="仿宋_GB2312" w:hint="eastAsia"/>
          <w:sz w:val="32"/>
          <w:szCs w:val="32"/>
        </w:rPr>
        <w:t>，比2020年增加0.00台</w:t>
      </w:r>
      <w:r w:rsidRPr="00BD7206">
        <w:rPr>
          <w:rFonts w:ascii="仿宋_GB2312" w:eastAsia="仿宋_GB2312" w:hint="eastAsia"/>
          <w:spacing w:val="-10"/>
          <w:sz w:val="32"/>
          <w:szCs w:val="32"/>
        </w:rPr>
        <w:t>（套），主要原因是</w:t>
      </w:r>
      <w:r w:rsidRPr="00BD7206">
        <w:rPr>
          <w:rFonts w:ascii="仿宋_GB2312" w:eastAsia="仿宋_GB2312" w:cs="仿宋_GB2312" w:hint="eastAsia"/>
          <w:spacing w:val="-10"/>
          <w:sz w:val="32"/>
          <w:szCs w:val="32"/>
        </w:rPr>
        <w:t>我单位无单位价值100万元以上通用设备</w:t>
      </w:r>
      <w:r>
        <w:rPr>
          <w:rFonts w:ascii="仿宋_GB2312" w:eastAsia="仿宋_GB2312" w:hint="eastAsia"/>
          <w:sz w:val="32"/>
          <w:szCs w:val="32"/>
        </w:rPr>
        <w:t>。</w:t>
      </w:r>
    </w:p>
    <w:p w:rsidR="007204FC" w:rsidRDefault="006D19F2">
      <w:pPr>
        <w:autoSpaceDE w:val="0"/>
        <w:autoSpaceDN w:val="0"/>
        <w:spacing w:before="100" w:after="100" w:line="580" w:lineRule="atLeast"/>
        <w:ind w:firstLine="600"/>
      </w:pPr>
      <w:r>
        <w:rPr>
          <w:rFonts w:ascii="仿宋_GB2312" w:eastAsia="仿宋_GB2312" w:hint="eastAsia"/>
          <w:b/>
          <w:bCs/>
          <w:sz w:val="32"/>
          <w:szCs w:val="32"/>
        </w:rPr>
        <w:t>三、预算绩效评价工作开展情况</w:t>
      </w:r>
    </w:p>
    <w:p w:rsidR="007204FC" w:rsidRDefault="006D19F2">
      <w:pPr>
        <w:autoSpaceDE w:val="0"/>
        <w:autoSpaceDN w:val="0"/>
        <w:spacing w:before="100" w:beforeAutospacing="1" w:after="100" w:afterAutospacing="1" w:line="580" w:lineRule="atLeast"/>
        <w:ind w:firstLine="600"/>
      </w:pPr>
      <w:r>
        <w:rPr>
          <w:rFonts w:ascii="仿宋_GB2312" w:eastAsia="仿宋_GB2312" w:hint="eastAsia"/>
          <w:sz w:val="32"/>
          <w:szCs w:val="32"/>
        </w:rPr>
        <w:t>（一）预算绩效管理工作开展情况</w:t>
      </w:r>
    </w:p>
    <w:p w:rsidR="007204FC" w:rsidRDefault="006D19F2">
      <w:pPr>
        <w:autoSpaceDE w:val="0"/>
        <w:autoSpaceDN w:val="0"/>
        <w:spacing w:before="100" w:beforeAutospacing="1" w:after="100" w:afterAutospacing="1" w:line="580" w:lineRule="atLeast"/>
        <w:ind w:firstLine="60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根据预算绩效管理要求，我单位组织对2021年度一般公共预算项目支出全面开展绩效自评，其中，一级项目3个，共涉及资金128.02万元</w:t>
      </w:r>
      <w:r w:rsidR="003C19B8">
        <w:rPr>
          <w:rFonts w:ascii="仿宋_GB2312" w:eastAsia="仿宋_GB2312" w:hint="eastAsia"/>
          <w:color w:val="000000" w:themeColor="text1"/>
          <w:sz w:val="32"/>
          <w:szCs w:val="32"/>
        </w:rPr>
        <w:t>，</w:t>
      </w:r>
      <w:bookmarkStart w:id="0" w:name="_GoBack"/>
      <w:bookmarkEnd w:id="0"/>
      <w:r>
        <w:rPr>
          <w:rFonts w:ascii="仿宋_GB2312" w:eastAsia="仿宋_GB2312" w:hint="eastAsia"/>
          <w:color w:val="000000" w:themeColor="text1"/>
          <w:sz w:val="32"/>
          <w:szCs w:val="32"/>
        </w:rPr>
        <w:t>占一般公共预算项目支出总额的100%；政府性基金预算项目0个。</w:t>
      </w:r>
    </w:p>
    <w:p w:rsidR="007204FC" w:rsidRDefault="006D19F2">
      <w:pPr>
        <w:pStyle w:val="a5"/>
        <w:spacing w:line="560" w:lineRule="exact"/>
        <w:ind w:firstLineChars="200" w:firstLine="640"/>
      </w:pPr>
      <w:r>
        <w:rPr>
          <w:rFonts w:ascii="仿宋_GB2312" w:eastAsia="仿宋_GB2312" w:hint="eastAsia"/>
          <w:color w:val="000000" w:themeColor="text1"/>
        </w:rPr>
        <w:t>组织对“ 机关党建文化业务专项 ”、“纪工委办案及妇工委活动业务专项 ”“</w:t>
      </w:r>
      <w:r>
        <w:rPr>
          <w:rFonts w:ascii="仿宋_GB2312" w:eastAsia="仿宋_GB2312" w:hint="eastAsia"/>
          <w:color w:val="000000" w:themeColor="text1"/>
          <w:lang w:val="en-US"/>
        </w:rPr>
        <w:t>党员教育和群团活动</w:t>
      </w:r>
      <w:r>
        <w:rPr>
          <w:rFonts w:ascii="仿宋_GB2312" w:eastAsia="仿宋_GB2312" w:hint="eastAsia"/>
          <w:color w:val="000000" w:themeColor="text1"/>
        </w:rPr>
        <w:t>”等</w:t>
      </w:r>
      <w:r>
        <w:rPr>
          <w:rFonts w:ascii="仿宋_GB2312" w:eastAsia="仿宋_GB2312" w:hint="eastAsia"/>
          <w:color w:val="000000" w:themeColor="text1"/>
          <w:lang w:val="en-US"/>
        </w:rPr>
        <w:t>3</w:t>
      </w:r>
      <w:r>
        <w:rPr>
          <w:rFonts w:ascii="仿宋_GB2312" w:eastAsia="仿宋_GB2312" w:hint="eastAsia"/>
          <w:color w:val="000000" w:themeColor="text1"/>
        </w:rPr>
        <w:t>个项目开展了部门评价，认为以上项目</w:t>
      </w:r>
      <w:r>
        <w:rPr>
          <w:rFonts w:ascii="仿宋_GB2312" w:eastAsia="仿宋_GB2312" w:hAnsi="Times New Roman" w:cs="Times New Roman"/>
          <w:bCs/>
          <w:color w:val="000000" w:themeColor="text1"/>
          <w:kern w:val="2"/>
          <w:lang w:val="en-US" w:bidi="ar-SA"/>
        </w:rPr>
        <w:t>支出严格按预算要求执行，科学合理使用，充分发挥资金利用效率。</w:t>
      </w:r>
      <w:r>
        <w:rPr>
          <w:rFonts w:ascii="仿宋_GB2312" w:eastAsia="仿宋_GB2312" w:hint="eastAsia"/>
          <w:color w:val="000000" w:themeColor="text1"/>
        </w:rPr>
        <w:t>涉及一般公共预算支出</w:t>
      </w:r>
      <w:r>
        <w:rPr>
          <w:rFonts w:ascii="仿宋_GB2312" w:eastAsia="仿宋_GB2312" w:hint="eastAsia"/>
          <w:color w:val="000000" w:themeColor="text1"/>
          <w:lang w:val="en-US"/>
        </w:rPr>
        <w:t>128.02</w:t>
      </w:r>
      <w:r>
        <w:rPr>
          <w:rFonts w:ascii="仿宋_GB2312" w:eastAsia="仿宋_GB2312" w:hint="eastAsia"/>
          <w:color w:val="000000" w:themeColor="text1"/>
        </w:rPr>
        <w:t>万元，政府性基金支出0万元。其中，对“ 机关党建文化专项 ”、“纪工委办案及妇工委活动业务专项 ”“</w:t>
      </w:r>
      <w:r>
        <w:rPr>
          <w:rFonts w:ascii="仿宋_GB2312" w:eastAsia="仿宋_GB2312" w:hint="eastAsia"/>
          <w:color w:val="000000" w:themeColor="text1"/>
          <w:lang w:val="en-US"/>
        </w:rPr>
        <w:t>党员教育及群团活动业务经费</w:t>
      </w:r>
      <w:r>
        <w:rPr>
          <w:rFonts w:ascii="仿宋_GB2312" w:eastAsia="仿宋_GB2312" w:hint="eastAsia"/>
          <w:color w:val="000000" w:themeColor="text1"/>
        </w:rPr>
        <w:t>”等</w:t>
      </w:r>
      <w:r>
        <w:rPr>
          <w:rFonts w:ascii="仿宋_GB2312" w:eastAsia="仿宋_GB2312" w:hint="eastAsia"/>
          <w:color w:val="000000" w:themeColor="text1"/>
          <w:lang w:val="en-US"/>
        </w:rPr>
        <w:t>3</w:t>
      </w:r>
      <w:r>
        <w:rPr>
          <w:rFonts w:ascii="仿宋_GB2312" w:eastAsia="仿宋_GB2312" w:hint="eastAsia"/>
          <w:color w:val="000000" w:themeColor="text1"/>
        </w:rPr>
        <w:t>个项目未委托相关第三方机构开展绩效评价。</w:t>
      </w:r>
    </w:p>
    <w:p w:rsidR="007204FC" w:rsidRDefault="006D19F2">
      <w:pPr>
        <w:autoSpaceDE w:val="0"/>
        <w:autoSpaceDN w:val="0"/>
        <w:spacing w:before="100" w:beforeAutospacing="1" w:after="100" w:afterAutospacing="1" w:line="580" w:lineRule="atLeast"/>
        <w:ind w:firstLine="600"/>
      </w:pPr>
      <w:r>
        <w:rPr>
          <w:rFonts w:ascii="仿宋_GB2312" w:eastAsia="仿宋_GB2312" w:hint="eastAsia"/>
          <w:sz w:val="32"/>
          <w:szCs w:val="32"/>
        </w:rPr>
        <w:t>（二）部门决算中项目绩效自评结果</w:t>
      </w:r>
    </w:p>
    <w:p w:rsidR="007204FC" w:rsidRDefault="006D19F2">
      <w:pPr>
        <w:autoSpaceDE w:val="0"/>
        <w:autoSpaceDN w:val="0"/>
        <w:spacing w:before="100" w:beforeAutospacing="1" w:after="100" w:afterAutospacing="1" w:line="580" w:lineRule="atLeast"/>
        <w:ind w:firstLine="600"/>
        <w:rPr>
          <w:rFonts w:ascii="仿宋_GB2312" w:eastAsia="仿宋_GB2312"/>
          <w:color w:val="000000" w:themeColor="text1"/>
          <w:sz w:val="32"/>
          <w:szCs w:val="32"/>
        </w:rPr>
      </w:pPr>
      <w:r>
        <w:rPr>
          <w:rFonts w:ascii="仿宋_GB2312" w:eastAsia="仿宋_GB2312" w:hint="eastAsia"/>
          <w:color w:val="000000" w:themeColor="text1"/>
          <w:sz w:val="32"/>
          <w:szCs w:val="32"/>
        </w:rPr>
        <w:t>我部门今年在在部门决算中反映“ 机关党建文化业务专项 ”、“纪工委办案及妇工委活动业务经费专项 ”“党员教育及群团活动业务专项”等3个一般公共预算项目的绩效自评结果。</w:t>
      </w:r>
    </w:p>
    <w:p w:rsidR="007204FC" w:rsidRDefault="006D19F2">
      <w:pPr>
        <w:autoSpaceDE w:val="0"/>
        <w:autoSpaceDN w:val="0"/>
        <w:spacing w:before="100" w:beforeAutospacing="1" w:after="100" w:afterAutospacing="1"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hint="eastAsia"/>
          <w:color w:val="000000" w:themeColor="text1"/>
          <w:sz w:val="32"/>
          <w:szCs w:val="32"/>
        </w:rPr>
        <w:t xml:space="preserve">机关党建文化专项 </w:t>
      </w:r>
      <w:r>
        <w:rPr>
          <w:rFonts w:ascii="仿宋_GB2312" w:eastAsia="仿宋_GB2312" w:cs="仿宋_GB2312" w:hint="eastAsia"/>
          <w:sz w:val="32"/>
          <w:szCs w:val="32"/>
        </w:rPr>
        <w:t>项目自评综述：根据年初设定的绩效目标，项目自评得分98分。全年预算数为110万元，执行数为108.96万元，完成预算的99%。</w:t>
      </w:r>
    </w:p>
    <w:p w:rsidR="007204FC" w:rsidRDefault="006D19F2">
      <w:pPr>
        <w:autoSpaceDE w:val="0"/>
        <w:autoSpaceDN w:val="0"/>
        <w:spacing w:before="100" w:beforeAutospacing="1" w:after="100" w:afterAutospacing="1" w:line="580" w:lineRule="atLeast"/>
        <w:ind w:firstLine="600"/>
        <w:rPr>
          <w:rFonts w:ascii="仿宋_GB2312" w:eastAsia="仿宋_GB2312" w:cs="仿宋_GB2312"/>
          <w:sz w:val="32"/>
          <w:szCs w:val="32"/>
        </w:rPr>
      </w:pPr>
      <w:r>
        <w:rPr>
          <w:rFonts w:ascii="仿宋_GB2312" w:eastAsia="仿宋_GB2312" w:cs="仿宋_GB2312" w:hint="eastAsia"/>
          <w:b/>
          <w:sz w:val="32"/>
          <w:szCs w:val="32"/>
        </w:rPr>
        <w:lastRenderedPageBreak/>
        <w:t>项目绩效目标完成情况：</w:t>
      </w:r>
      <w:r>
        <w:rPr>
          <w:rFonts w:ascii="仿宋_GB2312" w:eastAsia="仿宋_GB2312" w:cs="仿宋_GB2312" w:hint="eastAsia"/>
          <w:sz w:val="32"/>
          <w:szCs w:val="32"/>
        </w:rPr>
        <w:t>机关党建文化专项资金，项目实施过程中年度目标基本合理，项目资金使用比较规范，能够通过开展大型党建主题活动、党务干部培训，增强基层党务干部业务知识，提高党务工作者业务水平；通过对困难党员慰问和对优秀党员及优秀基层党组织进行表彰奖励并给予经费支持，保障工作顺利开展。</w:t>
      </w:r>
    </w:p>
    <w:p w:rsidR="007204FC" w:rsidRDefault="006D19F2">
      <w:pPr>
        <w:pStyle w:val="a5"/>
        <w:spacing w:line="560" w:lineRule="exact"/>
        <w:ind w:firstLineChars="200" w:firstLine="643"/>
        <w:jc w:val="both"/>
        <w:rPr>
          <w:rFonts w:ascii="仿宋_GB2312" w:eastAsia="仿宋_GB2312" w:hAnsi="仿宋_GB2312" w:cs="仿宋_GB2312"/>
          <w:bCs/>
          <w:color w:val="000000" w:themeColor="text1"/>
        </w:rPr>
      </w:pPr>
      <w:r>
        <w:rPr>
          <w:rFonts w:ascii="仿宋_GB2312" w:eastAsia="仿宋_GB2312" w:cs="仿宋_GB2312" w:hint="eastAsia"/>
          <w:b/>
        </w:rPr>
        <w:t>发现的主要问题及原因：</w:t>
      </w:r>
      <w:r>
        <w:rPr>
          <w:rFonts w:ascii="仿宋_GB2312" w:eastAsia="仿宋_GB2312" w:hAnsi="仿宋_GB2312" w:cs="仿宋_GB2312" w:hint="eastAsia"/>
          <w:bCs/>
          <w:color w:val="000000" w:themeColor="text1"/>
        </w:rPr>
        <w:t>预算项目绩效评价工作尚不完善。</w:t>
      </w:r>
    </w:p>
    <w:p w:rsidR="007204FC" w:rsidRDefault="006D19F2">
      <w:pPr>
        <w:pStyle w:val="a5"/>
        <w:spacing w:line="560" w:lineRule="exact"/>
        <w:ind w:firstLineChars="200" w:firstLine="643"/>
        <w:rPr>
          <w:rFonts w:ascii="仿宋_GB2312" w:eastAsia="仿宋_GB2312" w:hAnsi="仿宋_GB2312" w:cs="仿宋_GB2312"/>
          <w:bCs/>
          <w:color w:val="000000" w:themeColor="text1"/>
        </w:rPr>
      </w:pPr>
      <w:r>
        <w:rPr>
          <w:rFonts w:ascii="仿宋_GB2312" w:eastAsia="仿宋_GB2312" w:cs="仿宋_GB2312" w:hint="eastAsia"/>
          <w:b/>
        </w:rPr>
        <w:t>下一步改进措施：</w:t>
      </w:r>
      <w:r>
        <w:rPr>
          <w:rFonts w:ascii="仿宋_GB2312" w:eastAsia="仿宋_GB2312" w:hAnsi="仿宋_GB2312" w:cs="仿宋_GB2312" w:hint="eastAsia"/>
          <w:bCs/>
          <w:color w:val="000000" w:themeColor="text1"/>
        </w:rPr>
        <w:t>加强对绩效管理相关人员开展学习和培训， 提升工作人员业务素质及思想认识，将绩效评价融入到绩效管理的整个过程，提高绩效评价的效率和效果。</w:t>
      </w:r>
    </w:p>
    <w:p w:rsidR="007204FC" w:rsidRDefault="006D19F2">
      <w:pPr>
        <w:autoSpaceDE w:val="0"/>
        <w:autoSpaceDN w:val="0"/>
        <w:spacing w:before="100" w:beforeAutospacing="1" w:after="100" w:afterAutospacing="1" w:line="580" w:lineRule="atLeast"/>
        <w:ind w:firstLine="600"/>
        <w:rPr>
          <w:rFonts w:ascii="仿宋_GB2312" w:eastAsia="仿宋_GB2312" w:hAnsi="仿宋_GB2312" w:cs="仿宋_GB2312"/>
          <w:bCs/>
          <w:color w:val="000000" w:themeColor="text1"/>
          <w:sz w:val="32"/>
          <w:szCs w:val="32"/>
          <w:lang w:val="zh-CN" w:bidi="zh-CN"/>
        </w:rPr>
      </w:pPr>
      <w:r>
        <w:rPr>
          <w:rFonts w:ascii="仿宋_GB2312" w:eastAsia="仿宋_GB2312" w:hAnsi="仿宋_GB2312" w:cs="仿宋_GB2312" w:hint="eastAsia"/>
          <w:bCs/>
          <w:color w:val="000000" w:themeColor="text1"/>
          <w:sz w:val="32"/>
          <w:szCs w:val="32"/>
          <w:lang w:val="zh-CN" w:bidi="zh-CN"/>
        </w:rPr>
        <w:t>2.“纪工委办案及妇工委活动经费”项目自评综述：根据年初设定的绩效目标，项目自评得分98分。全年预算数为6万元，执行数为</w:t>
      </w:r>
      <w:r>
        <w:rPr>
          <w:rFonts w:ascii="仿宋_GB2312" w:eastAsia="仿宋_GB2312" w:hAnsi="仿宋_GB2312" w:cs="仿宋_GB2312" w:hint="eastAsia"/>
          <w:bCs/>
          <w:color w:val="000000" w:themeColor="text1"/>
          <w:sz w:val="32"/>
          <w:szCs w:val="32"/>
          <w:lang w:bidi="zh-CN"/>
        </w:rPr>
        <w:t>5.2</w:t>
      </w:r>
      <w:r>
        <w:rPr>
          <w:rFonts w:ascii="仿宋_GB2312" w:eastAsia="仿宋_GB2312" w:hAnsi="仿宋_GB2312" w:cs="仿宋_GB2312" w:hint="eastAsia"/>
          <w:bCs/>
          <w:color w:val="000000" w:themeColor="text1"/>
          <w:sz w:val="32"/>
          <w:szCs w:val="32"/>
          <w:lang w:val="zh-CN" w:bidi="zh-CN"/>
        </w:rPr>
        <w:t>万元，完成预算的</w:t>
      </w:r>
      <w:r>
        <w:rPr>
          <w:rFonts w:ascii="仿宋_GB2312" w:eastAsia="仿宋_GB2312" w:hAnsi="仿宋_GB2312" w:cs="仿宋_GB2312" w:hint="eastAsia"/>
          <w:bCs/>
          <w:color w:val="000000" w:themeColor="text1"/>
          <w:sz w:val="32"/>
          <w:szCs w:val="32"/>
          <w:lang w:bidi="zh-CN"/>
        </w:rPr>
        <w:t>86.7</w:t>
      </w:r>
      <w:r>
        <w:rPr>
          <w:rFonts w:ascii="仿宋_GB2312" w:eastAsia="仿宋_GB2312" w:hAnsi="仿宋_GB2312" w:cs="仿宋_GB2312" w:hint="eastAsia"/>
          <w:bCs/>
          <w:color w:val="000000" w:themeColor="text1"/>
          <w:sz w:val="32"/>
          <w:szCs w:val="32"/>
          <w:lang w:val="zh-CN" w:bidi="zh-CN"/>
        </w:rPr>
        <w:t>%。</w:t>
      </w:r>
    </w:p>
    <w:p w:rsidR="007204FC" w:rsidRDefault="006D19F2">
      <w:pPr>
        <w:pStyle w:val="a5"/>
        <w:spacing w:line="560" w:lineRule="exact"/>
        <w:ind w:firstLineChars="200" w:firstLine="643"/>
        <w:rPr>
          <w:rFonts w:ascii="仿宋_GB2312" w:eastAsia="仿宋_GB2312" w:hAnsi="仿宋_GB2312" w:cs="仿宋_GB2312"/>
          <w:bCs/>
          <w:color w:val="000000" w:themeColor="text1"/>
        </w:rPr>
      </w:pPr>
      <w:r>
        <w:rPr>
          <w:rFonts w:ascii="仿宋_GB2312" w:eastAsia="仿宋_GB2312" w:cs="仿宋_GB2312" w:hint="eastAsia"/>
          <w:b/>
        </w:rPr>
        <w:t>项目绩效目标完成情况：</w:t>
      </w:r>
      <w:r>
        <w:rPr>
          <w:rFonts w:ascii="仿宋_GB2312" w:eastAsia="仿宋_GB2312" w:hAnsi="仿宋_GB2312" w:cs="仿宋_GB2312" w:hint="eastAsia"/>
          <w:bCs/>
          <w:color w:val="000000" w:themeColor="text1"/>
        </w:rPr>
        <w:t>纪工委办案及妇工委活动业务专项资金，项目实施过程中年度目标基本合理，项目资金使用比较规范，通过深入推进党风廉政建设和反腐败工作，营造风清气正的干事环境；开展市直机关妇工委活动,提高妇女干部业务素质。</w:t>
      </w:r>
    </w:p>
    <w:p w:rsidR="007204FC" w:rsidRDefault="006D19F2">
      <w:pPr>
        <w:pStyle w:val="a5"/>
        <w:spacing w:line="560" w:lineRule="exact"/>
        <w:ind w:firstLineChars="200" w:firstLine="643"/>
        <w:jc w:val="both"/>
        <w:rPr>
          <w:rFonts w:ascii="仿宋_GB2312" w:eastAsia="仿宋_GB2312" w:hAnsi="仿宋_GB2312" w:cs="仿宋_GB2312"/>
          <w:bCs/>
          <w:color w:val="000000" w:themeColor="text1"/>
        </w:rPr>
      </w:pPr>
      <w:r>
        <w:rPr>
          <w:rFonts w:ascii="仿宋_GB2312" w:eastAsia="仿宋_GB2312" w:cs="仿宋_GB2312" w:hint="eastAsia"/>
          <w:b/>
        </w:rPr>
        <w:t>发现的主要问题及原因：</w:t>
      </w:r>
      <w:r>
        <w:rPr>
          <w:rFonts w:ascii="仿宋_GB2312" w:eastAsia="仿宋_GB2312" w:hAnsi="仿宋_GB2312" w:cs="仿宋_GB2312" w:hint="eastAsia"/>
          <w:bCs/>
          <w:color w:val="000000" w:themeColor="text1"/>
        </w:rPr>
        <w:t>预算项目绩效评价工作尚不完善。</w:t>
      </w:r>
    </w:p>
    <w:p w:rsidR="007204FC" w:rsidRDefault="006D19F2">
      <w:pPr>
        <w:pStyle w:val="a5"/>
        <w:spacing w:line="560" w:lineRule="exact"/>
        <w:ind w:firstLineChars="200" w:firstLine="643"/>
        <w:rPr>
          <w:rFonts w:ascii="仿宋_GB2312"/>
          <w:b/>
          <w:color w:val="000000" w:themeColor="text1"/>
        </w:rPr>
      </w:pPr>
      <w:r>
        <w:rPr>
          <w:rFonts w:ascii="仿宋_GB2312" w:eastAsia="仿宋_GB2312" w:cs="仿宋_GB2312" w:hint="eastAsia"/>
          <w:b/>
        </w:rPr>
        <w:t>下一步改进措施：</w:t>
      </w:r>
      <w:r>
        <w:rPr>
          <w:rFonts w:ascii="仿宋_GB2312" w:eastAsia="仿宋_GB2312" w:hAnsi="仿宋_GB2312" w:cs="仿宋_GB2312" w:hint="eastAsia"/>
          <w:bCs/>
          <w:color w:val="000000" w:themeColor="text1"/>
        </w:rPr>
        <w:t>预算项目绩效评价工作尚不完善。</w:t>
      </w:r>
    </w:p>
    <w:p w:rsidR="007204FC" w:rsidRDefault="006D19F2">
      <w:pPr>
        <w:pStyle w:val="a5"/>
        <w:spacing w:line="560" w:lineRule="exact"/>
        <w:ind w:firstLineChars="200" w:firstLine="640"/>
        <w:rPr>
          <w:rFonts w:ascii="仿宋_GB2312" w:eastAsia="仿宋_GB2312" w:hAnsi="仿宋_GB2312" w:cs="仿宋_GB2312"/>
          <w:bCs/>
          <w:color w:val="000000" w:themeColor="text1"/>
          <w:lang w:val="en-US"/>
        </w:rPr>
      </w:pPr>
      <w:r>
        <w:rPr>
          <w:rFonts w:ascii="仿宋_GB2312" w:eastAsia="仿宋_GB2312" w:hAnsi="仿宋_GB2312" w:cs="仿宋_GB2312" w:hint="eastAsia"/>
          <w:bCs/>
          <w:color w:val="000000" w:themeColor="text1"/>
          <w:lang w:val="en-US"/>
        </w:rPr>
        <w:lastRenderedPageBreak/>
        <w:t>3.“</w:t>
      </w:r>
      <w:r>
        <w:rPr>
          <w:rFonts w:ascii="仿宋_GB2312" w:eastAsia="仿宋_GB2312" w:hint="eastAsia"/>
          <w:color w:val="000000" w:themeColor="text1"/>
          <w:lang w:val="en-US"/>
        </w:rPr>
        <w:t>党员教育和群团活动业务经费</w:t>
      </w:r>
      <w:r>
        <w:rPr>
          <w:rFonts w:ascii="仿宋_GB2312" w:eastAsia="仿宋_GB2312" w:hAnsi="仿宋_GB2312" w:cs="仿宋_GB2312" w:hint="eastAsia"/>
          <w:bCs/>
          <w:color w:val="000000" w:themeColor="text1"/>
          <w:lang w:val="en-US"/>
        </w:rPr>
        <w:t>”项目自评综</w:t>
      </w:r>
      <w:r>
        <w:rPr>
          <w:rFonts w:ascii="仿宋_GB2312" w:eastAsia="仿宋_GB2312" w:hAnsi="仿宋_GB2312" w:cs="仿宋_GB2312" w:hint="eastAsia"/>
          <w:bCs/>
          <w:color w:val="000000" w:themeColor="text1"/>
        </w:rPr>
        <w:t>述：根据年初设定的绩效目标，项目自评得分98分。全年预算数为</w:t>
      </w:r>
      <w:r>
        <w:rPr>
          <w:rFonts w:ascii="仿宋_GB2312" w:eastAsia="仿宋_GB2312" w:hAnsi="仿宋_GB2312" w:cs="仿宋_GB2312" w:hint="eastAsia"/>
          <w:bCs/>
          <w:color w:val="000000" w:themeColor="text1"/>
          <w:lang w:val="en-US"/>
        </w:rPr>
        <w:t>5</w:t>
      </w:r>
      <w:r>
        <w:rPr>
          <w:rFonts w:ascii="仿宋_GB2312" w:eastAsia="仿宋_GB2312" w:hAnsi="仿宋_GB2312" w:cs="仿宋_GB2312" w:hint="eastAsia"/>
          <w:bCs/>
          <w:color w:val="000000" w:themeColor="text1"/>
        </w:rPr>
        <w:t>万元，执行数为</w:t>
      </w:r>
      <w:r>
        <w:rPr>
          <w:rFonts w:ascii="仿宋_GB2312" w:eastAsia="仿宋_GB2312" w:hAnsi="仿宋_GB2312" w:cs="仿宋_GB2312" w:hint="eastAsia"/>
          <w:bCs/>
          <w:color w:val="000000" w:themeColor="text1"/>
          <w:lang w:val="en-US"/>
        </w:rPr>
        <w:t>4.73</w:t>
      </w:r>
      <w:r>
        <w:rPr>
          <w:rFonts w:ascii="仿宋_GB2312" w:eastAsia="仿宋_GB2312" w:hAnsi="仿宋_GB2312" w:cs="仿宋_GB2312" w:hint="eastAsia"/>
          <w:bCs/>
          <w:color w:val="000000" w:themeColor="text1"/>
        </w:rPr>
        <w:t>万元，完成预算的</w:t>
      </w:r>
      <w:r>
        <w:rPr>
          <w:rFonts w:ascii="仿宋_GB2312" w:eastAsia="仿宋_GB2312" w:hAnsi="仿宋_GB2312" w:cs="仿宋_GB2312" w:hint="eastAsia"/>
          <w:bCs/>
          <w:color w:val="000000" w:themeColor="text1"/>
          <w:lang w:val="en-US"/>
        </w:rPr>
        <w:t>94</w:t>
      </w:r>
      <w:r>
        <w:rPr>
          <w:rFonts w:ascii="仿宋_GB2312" w:eastAsia="仿宋_GB2312" w:hAnsi="仿宋_GB2312" w:cs="仿宋_GB2312" w:hint="eastAsia"/>
          <w:bCs/>
          <w:color w:val="000000" w:themeColor="text1"/>
        </w:rPr>
        <w:t>%。</w:t>
      </w:r>
    </w:p>
    <w:p w:rsidR="007204FC" w:rsidRDefault="006D19F2">
      <w:pPr>
        <w:pStyle w:val="a5"/>
        <w:spacing w:line="560" w:lineRule="exact"/>
        <w:ind w:firstLineChars="200" w:firstLine="643"/>
        <w:rPr>
          <w:rFonts w:ascii="仿宋_GB2312" w:eastAsia="仿宋_GB2312" w:hAnsi="仿宋_GB2312" w:cs="仿宋_GB2312"/>
          <w:bCs/>
          <w:color w:val="000000" w:themeColor="text1"/>
        </w:rPr>
      </w:pPr>
      <w:r>
        <w:rPr>
          <w:rFonts w:ascii="仿宋_GB2312" w:eastAsia="仿宋_GB2312" w:cs="仿宋_GB2312" w:hint="eastAsia"/>
          <w:b/>
        </w:rPr>
        <w:t>项目绩效目标完成情况：</w:t>
      </w:r>
      <w:r>
        <w:rPr>
          <w:rFonts w:ascii="仿宋_GB2312" w:eastAsia="仿宋_GB2312" w:hAnsi="仿宋_GB2312" w:cs="仿宋_GB2312" w:hint="eastAsia"/>
          <w:bCs/>
          <w:color w:val="000000" w:themeColor="text1"/>
        </w:rPr>
        <w:t>主要通过开展机关干部教育培训工作，增强党员业务能力，保障工作顺利进行，组织群体活动，增强职工凝聚力。财政资金到位及时支付率100% ，该项业务经费的拨付增强了党员的业务能力，提高了职工的凝聚力。</w:t>
      </w:r>
    </w:p>
    <w:p w:rsidR="007204FC" w:rsidRDefault="006D19F2">
      <w:pPr>
        <w:pStyle w:val="a5"/>
        <w:spacing w:line="560" w:lineRule="exact"/>
        <w:ind w:firstLineChars="200" w:firstLine="643"/>
        <w:jc w:val="both"/>
        <w:rPr>
          <w:rFonts w:ascii="仿宋_GB2312" w:eastAsia="仿宋_GB2312" w:hAnsi="仿宋_GB2312" w:cs="仿宋_GB2312"/>
          <w:bCs/>
          <w:color w:val="000000" w:themeColor="text1"/>
        </w:rPr>
      </w:pPr>
      <w:r>
        <w:rPr>
          <w:rFonts w:ascii="仿宋_GB2312" w:eastAsia="仿宋_GB2312" w:cs="仿宋_GB2312" w:hint="eastAsia"/>
          <w:b/>
        </w:rPr>
        <w:t>发现的主要问题及原因：</w:t>
      </w:r>
      <w:r>
        <w:rPr>
          <w:rFonts w:ascii="仿宋_GB2312" w:eastAsia="仿宋_GB2312" w:hAnsi="仿宋_GB2312" w:cs="仿宋_GB2312" w:hint="eastAsia"/>
          <w:bCs/>
          <w:color w:val="000000" w:themeColor="text1"/>
        </w:rPr>
        <w:t>预算项目绩效评价工作尚不完善。</w:t>
      </w:r>
    </w:p>
    <w:p w:rsidR="007204FC" w:rsidRDefault="006D19F2">
      <w:pPr>
        <w:pStyle w:val="a5"/>
        <w:spacing w:line="560" w:lineRule="exact"/>
        <w:ind w:firstLineChars="200" w:firstLine="643"/>
        <w:rPr>
          <w:rFonts w:ascii="仿宋_GB2312" w:eastAsia="仿宋_GB2312" w:hAnsi="仿宋_GB2312" w:cs="仿宋_GB2312"/>
          <w:bCs/>
          <w:color w:val="000000" w:themeColor="text1"/>
        </w:rPr>
      </w:pPr>
      <w:r>
        <w:rPr>
          <w:rFonts w:ascii="仿宋_GB2312" w:eastAsia="仿宋_GB2312" w:cs="仿宋_GB2312" w:hint="eastAsia"/>
          <w:b/>
        </w:rPr>
        <w:t>下一步改进措施：</w:t>
      </w:r>
      <w:r>
        <w:rPr>
          <w:rFonts w:ascii="仿宋_GB2312" w:eastAsia="仿宋_GB2312" w:hAnsi="Times New Roman" w:cs="Times New Roman"/>
          <w:bCs/>
          <w:kern w:val="2"/>
          <w:lang w:val="en-US" w:bidi="ar-SA"/>
        </w:rPr>
        <w:t>加强对绩效管理相关人员开展学习和培训， 提升工作人员业务素质及思想认识，将绩效评价融入到绩效管理的整个过程，提高绩效评价的效率和效果。</w:t>
      </w:r>
    </w:p>
    <w:p w:rsidR="007204FC" w:rsidRDefault="006D19F2">
      <w:pPr>
        <w:autoSpaceDE w:val="0"/>
        <w:autoSpaceDN w:val="0"/>
        <w:spacing w:before="100" w:beforeAutospacing="1" w:after="100" w:afterAutospacing="1" w:line="580" w:lineRule="atLeast"/>
        <w:ind w:firstLine="600"/>
      </w:pPr>
      <w:r>
        <w:rPr>
          <w:rFonts w:ascii="仿宋_GB2312" w:eastAsia="仿宋_GB2312" w:cs="仿宋_GB2312" w:hint="eastAsia"/>
          <w:b/>
          <w:bCs/>
          <w:color w:val="000000"/>
          <w:sz w:val="32"/>
          <w:szCs w:val="32"/>
        </w:rPr>
        <w:t>（三）部门评价项目绩效评价结果。</w:t>
      </w:r>
    </w:p>
    <w:p w:rsidR="007204FC" w:rsidRDefault="006D19F2">
      <w:pPr>
        <w:autoSpaceDE w:val="0"/>
        <w:autoSpaceDN w:val="0"/>
        <w:spacing w:before="100" w:beforeAutospacing="1" w:after="100" w:afterAutospacing="1" w:line="580" w:lineRule="atLeast"/>
        <w:ind w:firstLine="600"/>
      </w:pPr>
      <w:r>
        <w:rPr>
          <w:rFonts w:ascii="仿宋_GB2312" w:eastAsia="仿宋_GB2312" w:hAnsi="仿宋_GB2312" w:cs="仿宋_GB2312" w:hint="eastAsia"/>
          <w:color w:val="000000"/>
          <w:sz w:val="32"/>
          <w:szCs w:val="32"/>
        </w:rPr>
        <w:t>以“</w:t>
      </w:r>
      <w:r>
        <w:rPr>
          <w:rFonts w:ascii="仿宋_GB2312" w:eastAsia="仿宋_GB2312" w:hint="eastAsia"/>
          <w:color w:val="000000" w:themeColor="text1"/>
          <w:sz w:val="32"/>
          <w:szCs w:val="32"/>
        </w:rPr>
        <w:t xml:space="preserve"> 机关党建文化专项” </w:t>
      </w:r>
      <w:r>
        <w:rPr>
          <w:rFonts w:ascii="仿宋_GB2312" w:eastAsia="仿宋_GB2312" w:cs="仿宋_GB2312"/>
          <w:color w:val="000000"/>
          <w:sz w:val="32"/>
          <w:szCs w:val="32"/>
        </w:rPr>
        <w:t>项目</w:t>
      </w:r>
      <w:r>
        <w:rPr>
          <w:rFonts w:ascii="仿宋_GB2312" w:eastAsia="仿宋_GB2312" w:cs="仿宋_GB2312" w:hint="eastAsia"/>
          <w:color w:val="000000"/>
          <w:sz w:val="32"/>
          <w:szCs w:val="32"/>
        </w:rPr>
        <w:t>为例，</w:t>
      </w:r>
      <w:r>
        <w:rPr>
          <w:rFonts w:ascii="仿宋_GB2312" w:eastAsia="仿宋_GB2312" w:cs="仿宋_GB2312"/>
          <w:color w:val="000000"/>
          <w:sz w:val="32"/>
          <w:szCs w:val="32"/>
        </w:rPr>
        <w:t>绩效评价综合得分为98分，绩效评价结果为</w:t>
      </w:r>
      <w:r>
        <w:rPr>
          <w:rFonts w:hint="eastAsia"/>
          <w:color w:val="000000"/>
          <w:sz w:val="32"/>
          <w:szCs w:val="32"/>
        </w:rPr>
        <w:t>“</w:t>
      </w:r>
      <w:r>
        <w:rPr>
          <w:rFonts w:ascii="仿宋_GB2312" w:eastAsia="仿宋_GB2312" w:cs="仿宋_GB2312"/>
          <w:color w:val="000000"/>
          <w:sz w:val="32"/>
          <w:szCs w:val="32"/>
        </w:rPr>
        <w:t>优</w:t>
      </w:r>
      <w:r>
        <w:rPr>
          <w:rFonts w:hint="eastAsia"/>
          <w:color w:val="000000"/>
          <w:sz w:val="32"/>
          <w:szCs w:val="32"/>
        </w:rPr>
        <w:t>”</w:t>
      </w:r>
      <w:r>
        <w:rPr>
          <w:rFonts w:ascii="仿宋_GB2312" w:eastAsia="仿宋_GB2312" w:cs="仿宋_GB2312"/>
          <w:color w:val="000000"/>
          <w:sz w:val="32"/>
          <w:szCs w:val="32"/>
        </w:rPr>
        <w:t>。</w:t>
      </w:r>
      <w:r>
        <w:rPr>
          <w:rFonts w:ascii="Times New Roman" w:hAnsi="Times New Roman" w:cs="Times New Roman"/>
        </w:rPr>
        <w:t> </w:t>
      </w:r>
    </w:p>
    <w:p w:rsidR="007204FC" w:rsidRDefault="006D19F2">
      <w:pPr>
        <w:autoSpaceDE w:val="0"/>
        <w:autoSpaceDN w:val="0"/>
        <w:spacing w:before="100" w:after="100" w:line="580" w:lineRule="atLeast"/>
        <w:ind w:firstLine="600"/>
      </w:pPr>
      <w:r>
        <w:rPr>
          <w:rFonts w:ascii="仿宋_GB2312" w:eastAsia="仿宋_GB2312" w:hint="eastAsia"/>
          <w:b/>
          <w:bCs/>
          <w:sz w:val="32"/>
          <w:szCs w:val="32"/>
        </w:rPr>
        <w:t>第三部分 名词解释</w:t>
      </w:r>
    </w:p>
    <w:p w:rsidR="007204FC" w:rsidRDefault="006D19F2">
      <w:pPr>
        <w:autoSpaceDE w:val="0"/>
        <w:autoSpaceDN w:val="0"/>
        <w:spacing w:before="100" w:after="100" w:line="580" w:lineRule="atLeast"/>
        <w:ind w:firstLine="600"/>
      </w:pPr>
      <w:r>
        <w:rPr>
          <w:rFonts w:ascii="仿宋_GB2312" w:eastAsia="仿宋_GB2312" w:hint="eastAsia"/>
          <w:sz w:val="32"/>
          <w:szCs w:val="32"/>
        </w:rPr>
        <w:t>（一）财政拨款收入：指本年度从本级财政部门取得的财政拨款，包括一般公共预算财政拨款、政府性基金预算财政拨款和国有资本经营预算财政拨款。</w:t>
      </w:r>
    </w:p>
    <w:p w:rsidR="007204FC" w:rsidRDefault="006D19F2">
      <w:pPr>
        <w:autoSpaceDE w:val="0"/>
        <w:autoSpaceDN w:val="0"/>
        <w:spacing w:before="100" w:after="100" w:line="580" w:lineRule="atLeast"/>
        <w:ind w:firstLine="600"/>
      </w:pPr>
      <w:r>
        <w:rPr>
          <w:rFonts w:ascii="仿宋_GB2312" w:eastAsia="仿宋_GB2312" w:hint="eastAsia"/>
          <w:sz w:val="32"/>
          <w:szCs w:val="32"/>
        </w:rPr>
        <w:lastRenderedPageBreak/>
        <w:t>（二）事业收入：指事业单位开展专业业务活动及其辅助活动取得的收入；事业单位收到的财政专户实际核拨的教育收费等资金。</w:t>
      </w:r>
    </w:p>
    <w:p w:rsidR="007204FC" w:rsidRDefault="006D19F2">
      <w:pPr>
        <w:autoSpaceDE w:val="0"/>
        <w:autoSpaceDN w:val="0"/>
        <w:spacing w:before="100" w:after="100" w:line="580" w:lineRule="atLeast"/>
        <w:ind w:firstLine="600"/>
      </w:pPr>
      <w:r>
        <w:rPr>
          <w:rFonts w:ascii="仿宋_GB2312" w:eastAsia="仿宋_GB2312" w:hint="eastAsia"/>
          <w:sz w:val="32"/>
          <w:szCs w:val="32"/>
        </w:rPr>
        <w:t>（三）经营收入：指事业单位在专业业务活动及其辅助活动之外开展非独立核算经营活动取得的收入。</w:t>
      </w:r>
    </w:p>
    <w:p w:rsidR="007204FC" w:rsidRDefault="006D19F2">
      <w:pPr>
        <w:autoSpaceDE w:val="0"/>
        <w:autoSpaceDN w:val="0"/>
        <w:spacing w:before="100" w:after="100" w:line="580" w:lineRule="atLeast"/>
        <w:ind w:firstLine="600"/>
      </w:pPr>
      <w:r>
        <w:rPr>
          <w:rFonts w:ascii="仿宋_GB2312" w:eastAsia="仿宋_GB2312" w:hint="eastAsia"/>
          <w:sz w:val="32"/>
          <w:szCs w:val="32"/>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rsidR="007204FC" w:rsidRDefault="006D19F2">
      <w:pPr>
        <w:autoSpaceDE w:val="0"/>
        <w:autoSpaceDN w:val="0"/>
        <w:spacing w:before="100" w:after="100" w:line="580" w:lineRule="atLeast"/>
        <w:ind w:firstLine="600"/>
      </w:pPr>
      <w:r>
        <w:rPr>
          <w:rFonts w:ascii="仿宋_GB2312" w:eastAsia="仿宋_GB2312" w:hint="eastAsia"/>
          <w:sz w:val="32"/>
          <w:szCs w:val="32"/>
        </w:rPr>
        <w:t>（五）使用非财政拨款结余：指事业单位使用以前年度积累的非财政拨款结余弥补当年收支差额的金额。</w:t>
      </w:r>
    </w:p>
    <w:p w:rsidR="007204FC" w:rsidRDefault="006D19F2">
      <w:pPr>
        <w:autoSpaceDE w:val="0"/>
        <w:autoSpaceDN w:val="0"/>
        <w:spacing w:before="100" w:after="100" w:line="580" w:lineRule="atLeast"/>
        <w:ind w:firstLine="600"/>
      </w:pPr>
      <w:r>
        <w:rPr>
          <w:rFonts w:ascii="仿宋_GB2312" w:eastAsia="仿宋_GB2312" w:hint="eastAsia"/>
          <w:sz w:val="32"/>
          <w:szCs w:val="32"/>
        </w:rPr>
        <w:t>（六）年初结转和结余：指以前年度支出预算因客观条件变化未执行完毕、结转到本年度按有关规定继续使用的资金。</w:t>
      </w:r>
    </w:p>
    <w:p w:rsidR="007204FC" w:rsidRDefault="006D19F2">
      <w:pPr>
        <w:autoSpaceDE w:val="0"/>
        <w:autoSpaceDN w:val="0"/>
        <w:spacing w:before="100" w:after="100" w:line="580" w:lineRule="atLeast"/>
        <w:ind w:firstLine="600"/>
      </w:pPr>
      <w:r>
        <w:rPr>
          <w:rFonts w:ascii="仿宋_GB2312" w:eastAsia="仿宋_GB2312" w:hint="eastAsia"/>
          <w:sz w:val="32"/>
          <w:szCs w:val="32"/>
        </w:rPr>
        <w:t>（七）结余分配：指事业单位按照会计制度规定缴纳的所得税以及从非财政拨款结余中提取的职工福利基金、事业基金等。</w:t>
      </w:r>
    </w:p>
    <w:p w:rsidR="007204FC" w:rsidRDefault="006D19F2">
      <w:pPr>
        <w:autoSpaceDE w:val="0"/>
        <w:autoSpaceDN w:val="0"/>
        <w:spacing w:before="100" w:after="100" w:line="580" w:lineRule="atLeast"/>
        <w:ind w:firstLine="600"/>
      </w:pPr>
      <w:r>
        <w:rPr>
          <w:rFonts w:ascii="仿宋_GB2312" w:eastAsia="仿宋_GB2312" w:hint="eastAsia"/>
          <w:sz w:val="32"/>
          <w:szCs w:val="32"/>
        </w:rPr>
        <w:t>（八）年末结转和结余：指单位本年度或以前年度预算安排、因客观条件发生变化未全部执行或未执行，结转到</w:t>
      </w:r>
      <w:r>
        <w:rPr>
          <w:rFonts w:ascii="仿宋_GB2312" w:eastAsia="仿宋_GB2312" w:hint="eastAsia"/>
          <w:sz w:val="32"/>
          <w:szCs w:val="32"/>
        </w:rPr>
        <w:lastRenderedPageBreak/>
        <w:t>以后年度继续使用的资金，或项目已完成等产生的结余资金。</w:t>
      </w:r>
    </w:p>
    <w:p w:rsidR="007204FC" w:rsidRDefault="006D19F2">
      <w:pPr>
        <w:autoSpaceDE w:val="0"/>
        <w:autoSpaceDN w:val="0"/>
        <w:spacing w:before="100" w:after="100" w:line="580" w:lineRule="atLeast"/>
        <w:ind w:firstLine="600"/>
      </w:pPr>
      <w:r>
        <w:rPr>
          <w:rFonts w:ascii="仿宋_GB2312" w:eastAsia="仿宋_GB2312" w:hint="eastAsia"/>
          <w:sz w:val="32"/>
          <w:szCs w:val="32"/>
        </w:rPr>
        <w:t>（九）基本支出：指为保障机构正常运转、完成日常工作任务而发生的人员经费和公用经费。其中：人员经费指政府收支分类经济科目中的</w:t>
      </w:r>
      <w:r>
        <w:rPr>
          <w:rFonts w:ascii="Times New Roman" w:hAnsi="Times New Roman" w:cs="Times New Roman"/>
          <w:sz w:val="32"/>
          <w:szCs w:val="32"/>
        </w:rPr>
        <w:t>“</w:t>
      </w:r>
      <w:r>
        <w:rPr>
          <w:rFonts w:ascii="仿宋_GB2312" w:eastAsia="仿宋_GB2312" w:hint="eastAsia"/>
          <w:sz w:val="32"/>
          <w:szCs w:val="32"/>
        </w:rPr>
        <w:t>工资福利支出</w:t>
      </w:r>
      <w:r>
        <w:rPr>
          <w:rFonts w:ascii="Times New Roman" w:hAnsi="Times New Roman" w:cs="Times New Roman"/>
          <w:sz w:val="32"/>
          <w:szCs w:val="32"/>
        </w:rPr>
        <w:t>”</w:t>
      </w:r>
      <w:r>
        <w:rPr>
          <w:rFonts w:ascii="仿宋_GB2312" w:eastAsia="仿宋_GB2312" w:hint="eastAsia"/>
          <w:sz w:val="32"/>
          <w:szCs w:val="32"/>
        </w:rPr>
        <w:t>和</w:t>
      </w:r>
      <w:r>
        <w:rPr>
          <w:rFonts w:ascii="Times New Roman" w:hAnsi="Times New Roman" w:cs="Times New Roman"/>
          <w:sz w:val="32"/>
          <w:szCs w:val="32"/>
        </w:rPr>
        <w:t>“</w:t>
      </w:r>
      <w:r>
        <w:rPr>
          <w:rFonts w:ascii="仿宋_GB2312" w:eastAsia="仿宋_GB2312" w:hint="eastAsia"/>
          <w:sz w:val="32"/>
          <w:szCs w:val="32"/>
        </w:rPr>
        <w:t>对个人和家庭的补助</w:t>
      </w:r>
      <w:r>
        <w:rPr>
          <w:rFonts w:ascii="Times New Roman" w:hAnsi="Times New Roman" w:cs="Times New Roman"/>
          <w:sz w:val="32"/>
          <w:szCs w:val="32"/>
        </w:rPr>
        <w:t>”</w:t>
      </w:r>
      <w:r>
        <w:rPr>
          <w:rFonts w:ascii="仿宋_GB2312" w:eastAsia="仿宋_GB2312" w:hint="eastAsia"/>
          <w:sz w:val="32"/>
          <w:szCs w:val="32"/>
        </w:rPr>
        <w:t>；公用经费指政府收支分类经济科目中除</w:t>
      </w:r>
      <w:r>
        <w:rPr>
          <w:rFonts w:ascii="Times New Roman" w:hAnsi="Times New Roman" w:cs="Times New Roman"/>
          <w:sz w:val="32"/>
          <w:szCs w:val="32"/>
        </w:rPr>
        <w:t>“</w:t>
      </w:r>
      <w:r>
        <w:rPr>
          <w:rFonts w:ascii="仿宋_GB2312" w:eastAsia="仿宋_GB2312" w:hint="eastAsia"/>
          <w:sz w:val="32"/>
          <w:szCs w:val="32"/>
        </w:rPr>
        <w:t>工资福利支出</w:t>
      </w:r>
      <w:r>
        <w:rPr>
          <w:rFonts w:ascii="Times New Roman" w:hAnsi="Times New Roman" w:cs="Times New Roman"/>
          <w:sz w:val="32"/>
          <w:szCs w:val="32"/>
        </w:rPr>
        <w:t>”</w:t>
      </w:r>
      <w:r>
        <w:rPr>
          <w:rFonts w:ascii="仿宋_GB2312" w:eastAsia="仿宋_GB2312" w:hint="eastAsia"/>
          <w:sz w:val="32"/>
          <w:szCs w:val="32"/>
        </w:rPr>
        <w:t>和</w:t>
      </w:r>
      <w:r>
        <w:rPr>
          <w:rFonts w:ascii="Times New Roman" w:hAnsi="Times New Roman" w:cs="Times New Roman"/>
          <w:sz w:val="32"/>
          <w:szCs w:val="32"/>
        </w:rPr>
        <w:t>“</w:t>
      </w:r>
      <w:r>
        <w:rPr>
          <w:rFonts w:ascii="仿宋_GB2312" w:eastAsia="仿宋_GB2312" w:hint="eastAsia"/>
          <w:sz w:val="32"/>
          <w:szCs w:val="32"/>
        </w:rPr>
        <w:t>对个人和家庭的补助</w:t>
      </w:r>
      <w:r>
        <w:rPr>
          <w:rFonts w:ascii="Times New Roman" w:hAnsi="Times New Roman" w:cs="Times New Roman"/>
          <w:sz w:val="32"/>
          <w:szCs w:val="32"/>
        </w:rPr>
        <w:t>”</w:t>
      </w:r>
      <w:r>
        <w:rPr>
          <w:rFonts w:ascii="仿宋_GB2312" w:eastAsia="仿宋_GB2312" w:hint="eastAsia"/>
          <w:sz w:val="32"/>
          <w:szCs w:val="32"/>
        </w:rPr>
        <w:t>外的其他支出。</w:t>
      </w:r>
    </w:p>
    <w:p w:rsidR="007204FC" w:rsidRDefault="006D19F2">
      <w:pPr>
        <w:autoSpaceDE w:val="0"/>
        <w:autoSpaceDN w:val="0"/>
        <w:spacing w:before="100" w:after="100" w:line="580" w:lineRule="atLeast"/>
        <w:ind w:firstLine="600"/>
      </w:pPr>
      <w:r>
        <w:rPr>
          <w:rFonts w:ascii="仿宋_GB2312" w:eastAsia="仿宋_GB2312" w:hint="eastAsia"/>
          <w:sz w:val="32"/>
          <w:szCs w:val="32"/>
        </w:rPr>
        <w:t>（十）项目支出：指在基本支出之外为完成特定任务和事业发展目标所发生的支出。</w:t>
      </w:r>
    </w:p>
    <w:p w:rsidR="007204FC" w:rsidRDefault="006D19F2">
      <w:pPr>
        <w:autoSpaceDE w:val="0"/>
        <w:autoSpaceDN w:val="0"/>
        <w:spacing w:before="100" w:after="100" w:line="580" w:lineRule="atLeast"/>
        <w:ind w:firstLine="600"/>
      </w:pPr>
      <w:r>
        <w:rPr>
          <w:rFonts w:ascii="仿宋_GB2312" w:eastAsia="仿宋_GB2312" w:hint="eastAsia"/>
          <w:sz w:val="32"/>
          <w:szCs w:val="32"/>
        </w:rPr>
        <w:t>（十一）经营支出：指事业单位在专业业务活动及其辅助活动之外开展非独立核算经营活动发生的支出。</w:t>
      </w:r>
    </w:p>
    <w:p w:rsidR="007204FC" w:rsidRDefault="006D19F2">
      <w:pPr>
        <w:autoSpaceDE w:val="0"/>
        <w:autoSpaceDN w:val="0"/>
        <w:spacing w:before="100" w:after="100" w:line="580" w:lineRule="atLeast"/>
        <w:ind w:firstLine="600"/>
      </w:pPr>
      <w:r>
        <w:rPr>
          <w:rFonts w:ascii="仿宋_GB2312" w:eastAsia="仿宋_GB2312" w:hint="eastAsia"/>
          <w:sz w:val="32"/>
          <w:szCs w:val="32"/>
        </w:rPr>
        <w:t>（十二）</w:t>
      </w:r>
      <w:r>
        <w:rPr>
          <w:rFonts w:ascii="Times New Roman" w:hAnsi="Times New Roman" w:cs="Times New Roman"/>
          <w:sz w:val="32"/>
          <w:szCs w:val="32"/>
        </w:rPr>
        <w:t>“</w:t>
      </w:r>
      <w:r>
        <w:rPr>
          <w:rFonts w:ascii="仿宋_GB2312" w:eastAsia="仿宋_GB2312" w:hint="eastAsia"/>
          <w:sz w:val="32"/>
          <w:szCs w:val="32"/>
        </w:rPr>
        <w:t>三公</w:t>
      </w:r>
      <w:r>
        <w:rPr>
          <w:rFonts w:ascii="Times New Roman" w:hAnsi="Times New Roman" w:cs="Times New Roman"/>
          <w:sz w:val="32"/>
          <w:szCs w:val="32"/>
        </w:rPr>
        <w:t>”</w:t>
      </w:r>
      <w:r>
        <w:rPr>
          <w:rFonts w:ascii="仿宋_GB2312" w:eastAsia="仿宋_GB2312" w:hint="eastAsia"/>
          <w:sz w:val="32"/>
          <w:szCs w:val="32"/>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7204FC" w:rsidRDefault="006D19F2">
      <w:pPr>
        <w:autoSpaceDE w:val="0"/>
        <w:autoSpaceDN w:val="0"/>
        <w:spacing w:before="100" w:after="100" w:line="580" w:lineRule="atLeast"/>
        <w:ind w:firstLine="600"/>
      </w:pPr>
      <w:r>
        <w:rPr>
          <w:rFonts w:ascii="仿宋_GB2312" w:eastAsia="仿宋_GB2312" w:hint="eastAsia"/>
          <w:sz w:val="32"/>
          <w:szCs w:val="32"/>
        </w:rPr>
        <w:lastRenderedPageBreak/>
        <w:t>（十三）机关运行经费：指行政单位和参照公务员法管理的事业单位使用一般公共预算财政拨款安排的基本支出中的日常公用经费支出。未包含行政单位或参照公务员法管理事业单位的部门，参照此口径公开本部门的日常公用经费，并与预算公开保持一致。</w:t>
      </w:r>
    </w:p>
    <w:p w:rsidR="007204FC" w:rsidRDefault="006D19F2">
      <w:pPr>
        <w:autoSpaceDE w:val="0"/>
        <w:autoSpaceDN w:val="0"/>
        <w:spacing w:before="100" w:after="100" w:line="580" w:lineRule="atLeast"/>
        <w:ind w:firstLine="600"/>
      </w:pPr>
      <w:r>
        <w:rPr>
          <w:rFonts w:ascii="仿宋_GB2312" w:eastAsia="仿宋_GB2312" w:hint="eastAsia"/>
          <w:sz w:val="32"/>
          <w:szCs w:val="32"/>
        </w:rPr>
        <w:t>（十四）工资福利支出（支出经济分类科目类级）：反映单位开支的在职职工和编制外长期聘用人员的各类劳动报酬，以及为上述人员缴纳的各项社会保险费等。</w:t>
      </w:r>
    </w:p>
    <w:p w:rsidR="007204FC" w:rsidRDefault="006D19F2">
      <w:pPr>
        <w:autoSpaceDE w:val="0"/>
        <w:autoSpaceDN w:val="0"/>
        <w:spacing w:before="100" w:after="100" w:line="580" w:lineRule="atLeast"/>
        <w:ind w:firstLine="600"/>
      </w:pPr>
      <w:r>
        <w:rPr>
          <w:rFonts w:ascii="仿宋_GB2312" w:eastAsia="仿宋_GB2312" w:hint="eastAsia"/>
          <w:sz w:val="32"/>
          <w:szCs w:val="32"/>
        </w:rPr>
        <w:t>（十五）商品和服务支出（支出经济分类科目类级）：反映单位购买商品和服务的支出（不包括用于购置固定资产的支出、战略性和应急储备支出）。</w:t>
      </w:r>
    </w:p>
    <w:p w:rsidR="007204FC" w:rsidRDefault="006D19F2">
      <w:pPr>
        <w:autoSpaceDE w:val="0"/>
        <w:autoSpaceDN w:val="0"/>
        <w:spacing w:before="100" w:after="100" w:line="580" w:lineRule="atLeast"/>
        <w:ind w:firstLine="600"/>
      </w:pPr>
      <w:r>
        <w:rPr>
          <w:rFonts w:ascii="仿宋_GB2312" w:eastAsia="仿宋_GB2312" w:hint="eastAsia"/>
          <w:sz w:val="32"/>
          <w:szCs w:val="32"/>
        </w:rPr>
        <w:t>（十六）对个人和家庭的补助（支出经济分类科目类级）：反映用于对个人和家庭的补助支出。</w:t>
      </w:r>
    </w:p>
    <w:p w:rsidR="007204FC" w:rsidRDefault="006D19F2">
      <w:pPr>
        <w:autoSpaceDE w:val="0"/>
        <w:autoSpaceDN w:val="0"/>
        <w:spacing w:before="100" w:after="100" w:line="580" w:lineRule="atLeast"/>
        <w:ind w:firstLine="600"/>
      </w:pPr>
      <w:r>
        <w:rPr>
          <w:rFonts w:ascii="仿宋_GB2312" w:eastAsia="仿宋_GB2312" w:hint="eastAsia"/>
          <w:sz w:val="32"/>
          <w:szCs w:val="32"/>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rsidR="007204FC" w:rsidRDefault="006D19F2">
      <w:pPr>
        <w:autoSpaceDE w:val="0"/>
        <w:autoSpaceDN w:val="0"/>
        <w:spacing w:before="100" w:after="100" w:line="580" w:lineRule="atLeast"/>
        <w:ind w:firstLine="600"/>
      </w:pPr>
      <w:r>
        <w:rPr>
          <w:rFonts w:ascii="Times New Roman" w:hAnsi="Times New Roman" w:cs="Times New Roman"/>
          <w:sz w:val="32"/>
          <w:szCs w:val="32"/>
        </w:rPr>
        <w:t> </w:t>
      </w:r>
    </w:p>
    <w:p w:rsidR="007204FC" w:rsidRDefault="006D19F2">
      <w:pPr>
        <w:autoSpaceDE w:val="0"/>
        <w:autoSpaceDN w:val="0"/>
        <w:spacing w:before="100" w:after="100" w:line="580" w:lineRule="atLeast"/>
        <w:ind w:firstLine="600"/>
      </w:pPr>
      <w:r>
        <w:rPr>
          <w:rFonts w:ascii="仿宋_GB2312" w:eastAsia="仿宋_GB2312" w:hint="eastAsia"/>
          <w:b/>
          <w:bCs/>
          <w:sz w:val="32"/>
          <w:szCs w:val="32"/>
        </w:rPr>
        <w:t>第四部分 决算公开联系方式及信息反馈渠道</w:t>
      </w:r>
    </w:p>
    <w:p w:rsidR="007204FC" w:rsidRDefault="006D19F2">
      <w:pPr>
        <w:autoSpaceDE w:val="0"/>
        <w:autoSpaceDN w:val="0"/>
        <w:spacing w:before="100" w:after="100" w:line="580" w:lineRule="atLeast"/>
        <w:ind w:firstLine="600"/>
      </w:pPr>
      <w:r>
        <w:rPr>
          <w:rFonts w:ascii="仿宋_GB2312" w:eastAsia="仿宋_GB2312" w:hint="eastAsia"/>
          <w:sz w:val="32"/>
          <w:szCs w:val="32"/>
        </w:rPr>
        <w:t>本单位决算公开信息反馈和联系方式：</w:t>
      </w:r>
    </w:p>
    <w:p w:rsidR="007204FC" w:rsidRDefault="006D19F2">
      <w:pPr>
        <w:autoSpaceDE w:val="0"/>
        <w:autoSpaceDN w:val="0"/>
        <w:spacing w:before="100" w:after="100" w:line="580" w:lineRule="atLeast"/>
        <w:ind w:firstLine="600"/>
        <w:rPr>
          <w:color w:val="000000" w:themeColor="text1"/>
        </w:rPr>
      </w:pPr>
      <w:r>
        <w:rPr>
          <w:rFonts w:ascii="仿宋_GB2312" w:eastAsia="仿宋_GB2312" w:hint="eastAsia"/>
          <w:color w:val="000000" w:themeColor="text1"/>
          <w:sz w:val="32"/>
          <w:szCs w:val="32"/>
        </w:rPr>
        <w:t>联系人：王雅婧</w:t>
      </w:r>
      <w:r>
        <w:rPr>
          <w:rFonts w:ascii="Times New Roman" w:hAnsi="Times New Roman" w:cs="Times New Roman"/>
          <w:color w:val="000000" w:themeColor="text1"/>
          <w:sz w:val="32"/>
          <w:szCs w:val="32"/>
        </w:rPr>
        <w:t>   </w:t>
      </w:r>
      <w:r>
        <w:rPr>
          <w:rFonts w:ascii="仿宋_GB2312" w:eastAsia="仿宋_GB2312" w:hint="eastAsia"/>
          <w:color w:val="000000" w:themeColor="text1"/>
          <w:sz w:val="32"/>
          <w:szCs w:val="32"/>
        </w:rPr>
        <w:t>联系电话：0473</w:t>
      </w:r>
      <w:r>
        <w:rPr>
          <w:rFonts w:ascii="Times New Roman" w:hAnsi="Times New Roman" w:cs="Times New Roman"/>
          <w:color w:val="000000" w:themeColor="text1"/>
          <w:sz w:val="32"/>
          <w:szCs w:val="32"/>
        </w:rPr>
        <w:t>-</w:t>
      </w:r>
      <w:r>
        <w:rPr>
          <w:rFonts w:ascii="仿宋_GB2312" w:eastAsia="仿宋_GB2312" w:hint="eastAsia"/>
          <w:color w:val="000000" w:themeColor="text1"/>
          <w:sz w:val="32"/>
          <w:szCs w:val="32"/>
        </w:rPr>
        <w:t>2999527</w:t>
      </w:r>
    </w:p>
    <w:p w:rsidR="007204FC" w:rsidRDefault="006D19F2">
      <w:pPr>
        <w:autoSpaceDE w:val="0"/>
        <w:autoSpaceDN w:val="0"/>
        <w:spacing w:after="100"/>
        <w:ind w:firstLine="600"/>
        <w:jc w:val="center"/>
        <w:rPr>
          <w:rFonts w:ascii="黑体" w:eastAsia="黑体" w:cs="黑体"/>
          <w:sz w:val="32"/>
          <w:szCs w:val="32"/>
        </w:rPr>
      </w:pPr>
      <w:r>
        <w:rPr>
          <w:rFonts w:ascii="Times New Roman" w:hAnsi="Times New Roman" w:cs="Times New Roman"/>
          <w:b/>
          <w:bCs/>
          <w:sz w:val="36"/>
          <w:szCs w:val="36"/>
        </w:rPr>
        <w:lastRenderedPageBreak/>
        <w:t> </w:t>
      </w:r>
      <w:r>
        <w:rPr>
          <w:rFonts w:ascii="黑体" w:eastAsia="黑体" w:cs="黑体"/>
          <w:sz w:val="32"/>
          <w:szCs w:val="32"/>
        </w:rPr>
        <w:t>第五部分 单位决算公开表</w:t>
      </w:r>
    </w:p>
    <w:p w:rsidR="007204FC" w:rsidRDefault="006D19F2">
      <w:pPr>
        <w:autoSpaceDE w:val="0"/>
        <w:autoSpaceDN w:val="0"/>
        <w:spacing w:after="100"/>
        <w:ind w:firstLine="600"/>
        <w:rPr>
          <w:rFonts w:ascii="仿宋_GB2312" w:eastAsia="仿宋_GB2312" w:cs="仿宋_GB2312"/>
          <w:sz w:val="32"/>
          <w:szCs w:val="32"/>
        </w:rPr>
      </w:pPr>
      <w:r>
        <w:rPr>
          <w:rFonts w:ascii="仿宋_GB2312" w:eastAsia="仿宋_GB2312" w:cs="仿宋_GB2312"/>
          <w:sz w:val="32"/>
          <w:szCs w:val="32"/>
        </w:rPr>
        <w:t>详见附表：单位决算公开表11张表，项目支出绩效自评表</w:t>
      </w:r>
      <w:r>
        <w:rPr>
          <w:rFonts w:ascii="仿宋_GB2312" w:eastAsia="仿宋_GB2312" w:cs="仿宋_GB2312" w:hint="eastAsia"/>
          <w:sz w:val="32"/>
          <w:szCs w:val="32"/>
        </w:rPr>
        <w:t>3</w:t>
      </w:r>
      <w:r>
        <w:rPr>
          <w:rFonts w:ascii="仿宋_GB2312" w:eastAsia="仿宋_GB2312" w:cs="仿宋_GB2312"/>
          <w:sz w:val="32"/>
          <w:szCs w:val="32"/>
        </w:rPr>
        <w:t>张，项目支出绩效评价自评报告</w:t>
      </w:r>
      <w:r>
        <w:rPr>
          <w:rFonts w:ascii="仿宋_GB2312" w:eastAsia="仿宋_GB2312" w:cs="仿宋_GB2312" w:hint="eastAsia"/>
          <w:sz w:val="32"/>
          <w:szCs w:val="32"/>
        </w:rPr>
        <w:t>3</w:t>
      </w:r>
      <w:r>
        <w:rPr>
          <w:rFonts w:ascii="仿宋_GB2312" w:eastAsia="仿宋_GB2312" w:cs="仿宋_GB2312"/>
          <w:sz w:val="32"/>
          <w:szCs w:val="32"/>
        </w:rPr>
        <w:t>份。</w:t>
      </w:r>
    </w:p>
    <w:p w:rsidR="007204FC" w:rsidRDefault="006D19F2">
      <w:pPr>
        <w:autoSpaceDE w:val="0"/>
        <w:autoSpaceDN w:val="0"/>
        <w:spacing w:beforeAutospacing="1" w:after="100" w:afterAutospacing="1"/>
      </w:pPr>
      <w:r>
        <w:t xml:space="preserve"> </w:t>
      </w:r>
    </w:p>
    <w:p w:rsidR="007204FC" w:rsidRDefault="007204FC">
      <w:pPr>
        <w:autoSpaceDE w:val="0"/>
        <w:autoSpaceDN w:val="0"/>
        <w:spacing w:before="100" w:beforeAutospacing="1" w:after="100" w:afterAutospacing="1"/>
      </w:pPr>
    </w:p>
    <w:sectPr w:rsidR="007204FC">
      <w:pgSz w:w="11907"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AA26FA"/>
    <w:multiLevelType w:val="singleLevel"/>
    <w:tmpl w:val="DDAA26FA"/>
    <w:lvl w:ilvl="0">
      <w:start w:val="1"/>
      <w:numFmt w:val="decimal"/>
      <w:suff w:val="nothing"/>
      <w:lvlText w:val="（%1）"/>
      <w:lvlJc w:val="left"/>
    </w:lvl>
  </w:abstractNum>
  <w:abstractNum w:abstractNumId="1">
    <w:nsid w:val="28EC8E53"/>
    <w:multiLevelType w:val="singleLevel"/>
    <w:tmpl w:val="28EC8E53"/>
    <w:lvl w:ilvl="0">
      <w:start w:val="1"/>
      <w:numFmt w:val="decimal"/>
      <w:suff w:val="nothing"/>
      <w:lvlText w:val="（%1）"/>
      <w:lvlJc w:val="left"/>
    </w:lvl>
  </w:abstractNum>
  <w:abstractNum w:abstractNumId="2">
    <w:nsid w:val="755F8B9C"/>
    <w:multiLevelType w:val="singleLevel"/>
    <w:tmpl w:val="755F8B9C"/>
    <w:lvl w:ilvl="0">
      <w:start w:val="2"/>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noPunctuationKerning/>
  <w:characterSpacingControl w:val="doNotCompress"/>
  <w:compat>
    <w:useFELayout/>
    <w:doNotVertAlignCellWithSp/>
    <w:doNotBreakConstrainedForcedTable/>
    <w:doNotVertAlignInTxbx/>
    <w:useAnsiKerningPairs/>
    <w:cachedColBalance/>
    <w:compatSetting w:name="compatibilityMode" w:uri="http://schemas.microsoft.com/office/word" w:val="14"/>
  </w:compat>
  <w:docVars>
    <w:docVar w:name="commondata" w:val="eyJoZGlkIjoiYmM1NWEwNjIyODAwYjRjZDNmOGJmM2FlZmU2NmY5MTAifQ=="/>
  </w:docVars>
  <w:rsids>
    <w:rsidRoot w:val="008D2988"/>
    <w:rsid w:val="00030277"/>
    <w:rsid w:val="00045565"/>
    <w:rsid w:val="00095142"/>
    <w:rsid w:val="000A4447"/>
    <w:rsid w:val="000C382E"/>
    <w:rsid w:val="001127CA"/>
    <w:rsid w:val="002B031F"/>
    <w:rsid w:val="002C31B5"/>
    <w:rsid w:val="002D738E"/>
    <w:rsid w:val="003062E7"/>
    <w:rsid w:val="003308FB"/>
    <w:rsid w:val="00351B68"/>
    <w:rsid w:val="0036374D"/>
    <w:rsid w:val="003C19B8"/>
    <w:rsid w:val="003C510B"/>
    <w:rsid w:val="003C5A58"/>
    <w:rsid w:val="003F277E"/>
    <w:rsid w:val="004C2BB5"/>
    <w:rsid w:val="004F58AC"/>
    <w:rsid w:val="00500254"/>
    <w:rsid w:val="00521BA0"/>
    <w:rsid w:val="0056105B"/>
    <w:rsid w:val="005E305E"/>
    <w:rsid w:val="005F28B9"/>
    <w:rsid w:val="006315C1"/>
    <w:rsid w:val="00672760"/>
    <w:rsid w:val="00691A5C"/>
    <w:rsid w:val="006D19F2"/>
    <w:rsid w:val="00700BD3"/>
    <w:rsid w:val="007204FC"/>
    <w:rsid w:val="0073689D"/>
    <w:rsid w:val="0074149A"/>
    <w:rsid w:val="00781501"/>
    <w:rsid w:val="00785F46"/>
    <w:rsid w:val="007C6369"/>
    <w:rsid w:val="00814A4A"/>
    <w:rsid w:val="008173B3"/>
    <w:rsid w:val="008C6ABD"/>
    <w:rsid w:val="008D2988"/>
    <w:rsid w:val="00902D18"/>
    <w:rsid w:val="00936D50"/>
    <w:rsid w:val="00983CD6"/>
    <w:rsid w:val="009B0A9E"/>
    <w:rsid w:val="00A34F67"/>
    <w:rsid w:val="00A73CF0"/>
    <w:rsid w:val="00AA34AC"/>
    <w:rsid w:val="00B332A0"/>
    <w:rsid w:val="00B36D3F"/>
    <w:rsid w:val="00B725DD"/>
    <w:rsid w:val="00B76281"/>
    <w:rsid w:val="00BD5BEE"/>
    <w:rsid w:val="00BD7206"/>
    <w:rsid w:val="00C10D1C"/>
    <w:rsid w:val="00CC5562"/>
    <w:rsid w:val="00D166FA"/>
    <w:rsid w:val="00D25B04"/>
    <w:rsid w:val="00D767BD"/>
    <w:rsid w:val="00DB7C69"/>
    <w:rsid w:val="00E031BE"/>
    <w:rsid w:val="00E10DA2"/>
    <w:rsid w:val="00ED4B5F"/>
    <w:rsid w:val="00ED5D85"/>
    <w:rsid w:val="00EE60BD"/>
    <w:rsid w:val="00F069B8"/>
    <w:rsid w:val="00F54B9C"/>
    <w:rsid w:val="00FB4F0C"/>
    <w:rsid w:val="00FF37FF"/>
    <w:rsid w:val="00FF530C"/>
    <w:rsid w:val="09E835FC"/>
    <w:rsid w:val="0D945B67"/>
    <w:rsid w:val="1C635B60"/>
    <w:rsid w:val="1F501AAA"/>
    <w:rsid w:val="31023F30"/>
    <w:rsid w:val="53C63D8F"/>
    <w:rsid w:val="62A96F27"/>
    <w:rsid w:val="656C604D"/>
    <w:rsid w:val="67B362ED"/>
    <w:rsid w:val="6EC71431"/>
    <w:rsid w:val="7296207A"/>
    <w:rsid w:val="7E332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semiHidden="0" w:uiPriority="1" w:unhideWhenUsed="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ascii="宋体" w:eastAsia="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link w:val="Char"/>
    <w:qFormat/>
    <w:pPr>
      <w:ind w:left="30"/>
      <w:outlineLvl w:val="0"/>
    </w:pPr>
    <w:rPr>
      <w:rFonts w:ascii="Arial" w:eastAsia="仿宋_GB2312" w:hAnsi="Arial" w:cs="Times New Roman"/>
      <w:b/>
      <w:sz w:val="32"/>
      <w:szCs w:val="32"/>
    </w:rPr>
  </w:style>
  <w:style w:type="paragraph" w:styleId="a4">
    <w:name w:val="Body Text Indent"/>
    <w:basedOn w:val="a"/>
    <w:next w:val="2"/>
    <w:link w:val="Char0"/>
    <w:uiPriority w:val="99"/>
    <w:semiHidden/>
    <w:unhideWhenUsed/>
    <w:qFormat/>
    <w:pPr>
      <w:spacing w:after="120"/>
      <w:ind w:leftChars="200" w:left="420"/>
    </w:pPr>
  </w:style>
  <w:style w:type="paragraph" w:styleId="2">
    <w:name w:val="toc 2"/>
    <w:basedOn w:val="a"/>
    <w:next w:val="a"/>
    <w:qFormat/>
    <w:pPr>
      <w:ind w:left="420"/>
      <w:jc w:val="center"/>
    </w:pPr>
    <w:rPr>
      <w:rFonts w:ascii="黑体" w:eastAsia="黑体"/>
      <w:sz w:val="32"/>
      <w:szCs w:val="32"/>
    </w:rPr>
  </w:style>
  <w:style w:type="paragraph" w:styleId="a5">
    <w:name w:val="Body Text"/>
    <w:basedOn w:val="a"/>
    <w:uiPriority w:val="1"/>
    <w:qFormat/>
    <w:pPr>
      <w:widowControl w:val="0"/>
      <w:autoSpaceDE w:val="0"/>
      <w:autoSpaceDN w:val="0"/>
    </w:pPr>
    <w:rPr>
      <w:sz w:val="32"/>
      <w:szCs w:val="32"/>
      <w:lang w:val="zh-CN" w:bidi="zh-CN"/>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semiHidden/>
    <w:unhideWhenUsed/>
    <w:qFormat/>
    <w:pPr>
      <w:tabs>
        <w:tab w:val="center" w:pos="4153"/>
        <w:tab w:val="right" w:pos="8306"/>
      </w:tabs>
      <w:snapToGrid w:val="0"/>
    </w:pPr>
    <w:rPr>
      <w:sz w:val="18"/>
      <w:szCs w:val="18"/>
    </w:rPr>
  </w:style>
  <w:style w:type="paragraph" w:styleId="a8">
    <w:name w:val="header"/>
    <w:basedOn w:val="a"/>
    <w:link w:val="Char3"/>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msonormal0">
    <w:name w:val="msonormal"/>
    <w:basedOn w:val="a"/>
    <w:qFormat/>
    <w:pPr>
      <w:spacing w:before="100" w:beforeAutospacing="1" w:after="100" w:afterAutospacing="1"/>
    </w:pPr>
    <w:rPr>
      <w:rFonts w:ascii="Times New Roman" w:eastAsiaTheme="minorEastAsia" w:hAnsi="Times New Roman" w:cs="Times New Roman"/>
    </w:rPr>
  </w:style>
  <w:style w:type="paragraph" w:customStyle="1" w:styleId="2Char">
    <w:name w:val="目录 2 Char"/>
    <w:basedOn w:val="msonormal0"/>
    <w:next w:val="a"/>
    <w:qFormat/>
    <w:pPr>
      <w:spacing w:beforeAutospacing="0" w:after="0" w:afterAutospacing="0"/>
      <w:ind w:left="420"/>
      <w:jc w:val="center"/>
    </w:pPr>
    <w:rPr>
      <w:rFonts w:ascii="黑体" w:eastAsia="黑体" w:hAnsi="宋体"/>
      <w:sz w:val="32"/>
      <w:szCs w:val="32"/>
    </w:rPr>
  </w:style>
  <w:style w:type="character" w:customStyle="1" w:styleId="a9">
    <w:name w:val="页眉 字符"/>
    <w:basedOn w:val="a1"/>
    <w:uiPriority w:val="99"/>
    <w:semiHidden/>
    <w:qFormat/>
    <w:locked/>
    <w:rPr>
      <w:rFonts w:ascii="宋体" w:eastAsia="宋体" w:hAnsi="宋体" w:cs="宋体" w:hint="eastAsia"/>
      <w:sz w:val="18"/>
      <w:szCs w:val="18"/>
    </w:rPr>
  </w:style>
  <w:style w:type="character" w:customStyle="1" w:styleId="aa">
    <w:name w:val="页脚 字符"/>
    <w:basedOn w:val="a1"/>
    <w:uiPriority w:val="99"/>
    <w:semiHidden/>
    <w:qFormat/>
    <w:locked/>
    <w:rPr>
      <w:rFonts w:ascii="宋体" w:eastAsia="宋体" w:hAnsi="宋体" w:cs="宋体" w:hint="eastAsia"/>
      <w:sz w:val="18"/>
      <w:szCs w:val="18"/>
    </w:rPr>
  </w:style>
  <w:style w:type="character" w:customStyle="1" w:styleId="Char0">
    <w:name w:val="正文文本缩进 Char"/>
    <w:basedOn w:val="a1"/>
    <w:link w:val="a4"/>
    <w:uiPriority w:val="99"/>
    <w:semiHidden/>
    <w:qFormat/>
    <w:locked/>
    <w:rPr>
      <w:rFonts w:ascii="宋体" w:eastAsia="宋体" w:hAnsi="宋体" w:cs="宋体" w:hint="eastAsia"/>
      <w:sz w:val="24"/>
      <w:szCs w:val="24"/>
    </w:rPr>
  </w:style>
  <w:style w:type="character" w:customStyle="1" w:styleId="Char">
    <w:name w:val="标题 Char"/>
    <w:basedOn w:val="a1"/>
    <w:link w:val="a0"/>
    <w:qFormat/>
    <w:locked/>
    <w:rPr>
      <w:rFonts w:ascii="Arial" w:eastAsia="仿宋_GB2312" w:hAnsi="Arial" w:cs="Arial" w:hint="default"/>
      <w:b/>
      <w:sz w:val="32"/>
      <w:szCs w:val="32"/>
    </w:rPr>
  </w:style>
  <w:style w:type="character" w:customStyle="1" w:styleId="ab">
    <w:name w:val="批注框文本 字符"/>
    <w:basedOn w:val="a1"/>
    <w:uiPriority w:val="99"/>
    <w:semiHidden/>
    <w:qFormat/>
    <w:locked/>
    <w:rPr>
      <w:rFonts w:ascii="宋体" w:eastAsia="宋体" w:hAnsi="宋体" w:cs="宋体" w:hint="eastAsia"/>
      <w:sz w:val="18"/>
      <w:szCs w:val="18"/>
    </w:rPr>
  </w:style>
  <w:style w:type="paragraph" w:styleId="ac">
    <w:name w:val="List Paragraph"/>
    <w:basedOn w:val="a"/>
    <w:uiPriority w:val="34"/>
    <w:qFormat/>
    <w:pPr>
      <w:ind w:firstLineChars="200" w:firstLine="420"/>
    </w:pPr>
  </w:style>
  <w:style w:type="character" w:customStyle="1" w:styleId="Char3">
    <w:name w:val="页眉 Char"/>
    <w:basedOn w:val="a1"/>
    <w:link w:val="a8"/>
    <w:uiPriority w:val="99"/>
    <w:qFormat/>
    <w:locked/>
    <w:rPr>
      <w:rFonts w:ascii="宋体" w:eastAsia="宋体" w:hAnsi="宋体" w:cs="宋体" w:hint="eastAsia"/>
      <w:sz w:val="18"/>
      <w:szCs w:val="18"/>
    </w:rPr>
  </w:style>
  <w:style w:type="character" w:customStyle="1" w:styleId="Char2">
    <w:name w:val="页脚 Char"/>
    <w:basedOn w:val="a1"/>
    <w:link w:val="a7"/>
    <w:uiPriority w:val="99"/>
    <w:qFormat/>
    <w:locked/>
    <w:rPr>
      <w:rFonts w:ascii="宋体" w:eastAsia="宋体" w:hAnsi="宋体" w:cs="宋体" w:hint="eastAsia"/>
      <w:sz w:val="18"/>
      <w:szCs w:val="18"/>
    </w:rPr>
  </w:style>
  <w:style w:type="character" w:customStyle="1" w:styleId="Char1">
    <w:name w:val="批注框文本 Char"/>
    <w:basedOn w:val="a1"/>
    <w:link w:val="a6"/>
    <w:uiPriority w:val="99"/>
    <w:semiHidden/>
    <w:qFormat/>
    <w:locked/>
    <w:rPr>
      <w:rFonts w:ascii="宋体" w:eastAsia="宋体" w:hAnsi="宋体" w:cs="宋体" w:hint="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semiHidden="0" w:uiPriority="1" w:unhideWhenUsed="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ascii="宋体" w:eastAsia="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link w:val="Char"/>
    <w:qFormat/>
    <w:pPr>
      <w:ind w:left="30"/>
      <w:outlineLvl w:val="0"/>
    </w:pPr>
    <w:rPr>
      <w:rFonts w:ascii="Arial" w:eastAsia="仿宋_GB2312" w:hAnsi="Arial" w:cs="Times New Roman"/>
      <w:b/>
      <w:sz w:val="32"/>
      <w:szCs w:val="32"/>
    </w:rPr>
  </w:style>
  <w:style w:type="paragraph" w:styleId="a4">
    <w:name w:val="Body Text Indent"/>
    <w:basedOn w:val="a"/>
    <w:next w:val="2"/>
    <w:link w:val="Char0"/>
    <w:uiPriority w:val="99"/>
    <w:semiHidden/>
    <w:unhideWhenUsed/>
    <w:qFormat/>
    <w:pPr>
      <w:spacing w:after="120"/>
      <w:ind w:leftChars="200" w:left="420"/>
    </w:pPr>
  </w:style>
  <w:style w:type="paragraph" w:styleId="2">
    <w:name w:val="toc 2"/>
    <w:basedOn w:val="a"/>
    <w:next w:val="a"/>
    <w:qFormat/>
    <w:pPr>
      <w:ind w:left="420"/>
      <w:jc w:val="center"/>
    </w:pPr>
    <w:rPr>
      <w:rFonts w:ascii="黑体" w:eastAsia="黑体"/>
      <w:sz w:val="32"/>
      <w:szCs w:val="32"/>
    </w:rPr>
  </w:style>
  <w:style w:type="paragraph" w:styleId="a5">
    <w:name w:val="Body Text"/>
    <w:basedOn w:val="a"/>
    <w:uiPriority w:val="1"/>
    <w:qFormat/>
    <w:pPr>
      <w:widowControl w:val="0"/>
      <w:autoSpaceDE w:val="0"/>
      <w:autoSpaceDN w:val="0"/>
    </w:pPr>
    <w:rPr>
      <w:sz w:val="32"/>
      <w:szCs w:val="32"/>
      <w:lang w:val="zh-CN" w:bidi="zh-CN"/>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semiHidden/>
    <w:unhideWhenUsed/>
    <w:qFormat/>
    <w:pPr>
      <w:tabs>
        <w:tab w:val="center" w:pos="4153"/>
        <w:tab w:val="right" w:pos="8306"/>
      </w:tabs>
      <w:snapToGrid w:val="0"/>
    </w:pPr>
    <w:rPr>
      <w:sz w:val="18"/>
      <w:szCs w:val="18"/>
    </w:rPr>
  </w:style>
  <w:style w:type="paragraph" w:styleId="a8">
    <w:name w:val="header"/>
    <w:basedOn w:val="a"/>
    <w:link w:val="Char3"/>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msonormal0">
    <w:name w:val="msonormal"/>
    <w:basedOn w:val="a"/>
    <w:qFormat/>
    <w:pPr>
      <w:spacing w:before="100" w:beforeAutospacing="1" w:after="100" w:afterAutospacing="1"/>
    </w:pPr>
    <w:rPr>
      <w:rFonts w:ascii="Times New Roman" w:eastAsiaTheme="minorEastAsia" w:hAnsi="Times New Roman" w:cs="Times New Roman"/>
    </w:rPr>
  </w:style>
  <w:style w:type="paragraph" w:customStyle="1" w:styleId="2Char">
    <w:name w:val="目录 2 Char"/>
    <w:basedOn w:val="msonormal0"/>
    <w:next w:val="a"/>
    <w:qFormat/>
    <w:pPr>
      <w:spacing w:beforeAutospacing="0" w:after="0" w:afterAutospacing="0"/>
      <w:ind w:left="420"/>
      <w:jc w:val="center"/>
    </w:pPr>
    <w:rPr>
      <w:rFonts w:ascii="黑体" w:eastAsia="黑体" w:hAnsi="宋体"/>
      <w:sz w:val="32"/>
      <w:szCs w:val="32"/>
    </w:rPr>
  </w:style>
  <w:style w:type="character" w:customStyle="1" w:styleId="a9">
    <w:name w:val="页眉 字符"/>
    <w:basedOn w:val="a1"/>
    <w:uiPriority w:val="99"/>
    <w:semiHidden/>
    <w:qFormat/>
    <w:locked/>
    <w:rPr>
      <w:rFonts w:ascii="宋体" w:eastAsia="宋体" w:hAnsi="宋体" w:cs="宋体" w:hint="eastAsia"/>
      <w:sz w:val="18"/>
      <w:szCs w:val="18"/>
    </w:rPr>
  </w:style>
  <w:style w:type="character" w:customStyle="1" w:styleId="aa">
    <w:name w:val="页脚 字符"/>
    <w:basedOn w:val="a1"/>
    <w:uiPriority w:val="99"/>
    <w:semiHidden/>
    <w:qFormat/>
    <w:locked/>
    <w:rPr>
      <w:rFonts w:ascii="宋体" w:eastAsia="宋体" w:hAnsi="宋体" w:cs="宋体" w:hint="eastAsia"/>
      <w:sz w:val="18"/>
      <w:szCs w:val="18"/>
    </w:rPr>
  </w:style>
  <w:style w:type="character" w:customStyle="1" w:styleId="Char0">
    <w:name w:val="正文文本缩进 Char"/>
    <w:basedOn w:val="a1"/>
    <w:link w:val="a4"/>
    <w:uiPriority w:val="99"/>
    <w:semiHidden/>
    <w:qFormat/>
    <w:locked/>
    <w:rPr>
      <w:rFonts w:ascii="宋体" w:eastAsia="宋体" w:hAnsi="宋体" w:cs="宋体" w:hint="eastAsia"/>
      <w:sz w:val="24"/>
      <w:szCs w:val="24"/>
    </w:rPr>
  </w:style>
  <w:style w:type="character" w:customStyle="1" w:styleId="Char">
    <w:name w:val="标题 Char"/>
    <w:basedOn w:val="a1"/>
    <w:link w:val="a0"/>
    <w:qFormat/>
    <w:locked/>
    <w:rPr>
      <w:rFonts w:ascii="Arial" w:eastAsia="仿宋_GB2312" w:hAnsi="Arial" w:cs="Arial" w:hint="default"/>
      <w:b/>
      <w:sz w:val="32"/>
      <w:szCs w:val="32"/>
    </w:rPr>
  </w:style>
  <w:style w:type="character" w:customStyle="1" w:styleId="ab">
    <w:name w:val="批注框文本 字符"/>
    <w:basedOn w:val="a1"/>
    <w:uiPriority w:val="99"/>
    <w:semiHidden/>
    <w:qFormat/>
    <w:locked/>
    <w:rPr>
      <w:rFonts w:ascii="宋体" w:eastAsia="宋体" w:hAnsi="宋体" w:cs="宋体" w:hint="eastAsia"/>
      <w:sz w:val="18"/>
      <w:szCs w:val="18"/>
    </w:rPr>
  </w:style>
  <w:style w:type="paragraph" w:styleId="ac">
    <w:name w:val="List Paragraph"/>
    <w:basedOn w:val="a"/>
    <w:uiPriority w:val="34"/>
    <w:qFormat/>
    <w:pPr>
      <w:ind w:firstLineChars="200" w:firstLine="420"/>
    </w:pPr>
  </w:style>
  <w:style w:type="character" w:customStyle="1" w:styleId="Char3">
    <w:name w:val="页眉 Char"/>
    <w:basedOn w:val="a1"/>
    <w:link w:val="a8"/>
    <w:uiPriority w:val="99"/>
    <w:qFormat/>
    <w:locked/>
    <w:rPr>
      <w:rFonts w:ascii="宋体" w:eastAsia="宋体" w:hAnsi="宋体" w:cs="宋体" w:hint="eastAsia"/>
      <w:sz w:val="18"/>
      <w:szCs w:val="18"/>
    </w:rPr>
  </w:style>
  <w:style w:type="character" w:customStyle="1" w:styleId="Char2">
    <w:name w:val="页脚 Char"/>
    <w:basedOn w:val="a1"/>
    <w:link w:val="a7"/>
    <w:uiPriority w:val="99"/>
    <w:qFormat/>
    <w:locked/>
    <w:rPr>
      <w:rFonts w:ascii="宋体" w:eastAsia="宋体" w:hAnsi="宋体" w:cs="宋体" w:hint="eastAsia"/>
      <w:sz w:val="18"/>
      <w:szCs w:val="18"/>
    </w:rPr>
  </w:style>
  <w:style w:type="character" w:customStyle="1" w:styleId="Char1">
    <w:name w:val="批注框文本 Char"/>
    <w:basedOn w:val="a1"/>
    <w:link w:val="a6"/>
    <w:uiPriority w:val="99"/>
    <w:semiHidden/>
    <w:qFormat/>
    <w:locked/>
    <w:rPr>
      <w:rFonts w:ascii="宋体" w:eastAsia="宋体" w:hAnsi="宋体" w:cs="宋体"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34</Pages>
  <Words>2433</Words>
  <Characters>13873</Characters>
  <Application>Microsoft Office Word</Application>
  <DocSecurity>0</DocSecurity>
  <Lines>115</Lines>
  <Paragraphs>32</Paragraphs>
  <ScaleCrop>false</ScaleCrop>
  <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崔岩</dc:creator>
  <cp:lastModifiedBy>xb21cn</cp:lastModifiedBy>
  <cp:revision>11</cp:revision>
  <cp:lastPrinted>2022-09-14T07:20:00Z</cp:lastPrinted>
  <dcterms:created xsi:type="dcterms:W3CDTF">2022-09-22T07:17:00Z</dcterms:created>
  <dcterms:modified xsi:type="dcterms:W3CDTF">2022-09-22T07:46:00Z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6D8ECE5802E04079BE33E330FDC5E9E8</vt:lpwstr>
  </property>
</Properties>
</file>